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EA2" w:rsidRDefault="00271EA2" w:rsidP="00574768">
      <w:pPr>
        <w:pStyle w:val="ListParagraph"/>
        <w:numPr>
          <w:ilvl w:val="0"/>
          <w:numId w:val="1"/>
        </w:numPr>
        <w:ind w:left="284" w:hanging="284"/>
        <w:jc w:val="both"/>
      </w:pPr>
      <w:r>
        <w:t>Sanayi Devrimi’nin ilk hareket noktası demir cevherinin kok kömürü ile eritilerek demirin elde edilmesidir. İngiltere’de bol miktarda bulunan demir ve kömür yatakları ihtiyaca yönelik işletilmeye başlayınca, ocaklarda bulunan suyun dışarıya pompalanması için yapılan ilk buhar makinesi büyük ilgi görünmüştü. 1784’te James Watt’ın geliştirdiği buhar makinesi dokuma fabrikalarında hızlı ve seri üretimin önünü açmıştır. Buna paralel buharlı tren ile buharlı gemi yapımı ulaşım ve iletişimi geliştirerek devrime zemin hazırladı.</w:t>
      </w:r>
    </w:p>
    <w:p w:rsidR="00271EA2" w:rsidRDefault="00271EA2" w:rsidP="001009E2">
      <w:pPr>
        <w:pStyle w:val="ListParagraph"/>
        <w:ind w:left="284"/>
        <w:jc w:val="both"/>
        <w:rPr>
          <w:b/>
        </w:rPr>
      </w:pPr>
      <w:r w:rsidRPr="00CA701D">
        <w:rPr>
          <w:b/>
        </w:rPr>
        <w:t xml:space="preserve">Paragrafa göre Sanayi Devrimi’nin ortaya çıkmasındaki </w:t>
      </w:r>
      <w:r w:rsidRPr="00CA701D">
        <w:rPr>
          <w:b/>
          <w:u w:val="single"/>
        </w:rPr>
        <w:t>etken</w:t>
      </w:r>
      <w:r w:rsidRPr="00CA701D">
        <w:rPr>
          <w:b/>
        </w:rPr>
        <w:t xml:space="preserve"> aşağıdakilerden hangisidir?</w:t>
      </w:r>
    </w:p>
    <w:p w:rsidR="00271EA2" w:rsidRDefault="00271EA2" w:rsidP="001009E2">
      <w:pPr>
        <w:pStyle w:val="ListParagraph"/>
        <w:ind w:left="284"/>
        <w:jc w:val="both"/>
        <w:rPr>
          <w:b/>
        </w:rPr>
      </w:pPr>
    </w:p>
    <w:p w:rsidR="00271EA2" w:rsidRPr="00CA701D" w:rsidRDefault="00271EA2" w:rsidP="00CA701D">
      <w:pPr>
        <w:pStyle w:val="ListParagraph"/>
        <w:numPr>
          <w:ilvl w:val="0"/>
          <w:numId w:val="2"/>
        </w:numPr>
        <w:jc w:val="both"/>
      </w:pPr>
      <w:r w:rsidRPr="00CA701D">
        <w:t>Demir cevherinin kok kömürü ile eritilerek demir elde edilmesi</w:t>
      </w:r>
    </w:p>
    <w:p w:rsidR="00271EA2" w:rsidRPr="00CA701D" w:rsidRDefault="00271EA2" w:rsidP="00CA701D">
      <w:pPr>
        <w:pStyle w:val="ListParagraph"/>
        <w:numPr>
          <w:ilvl w:val="0"/>
          <w:numId w:val="2"/>
        </w:numPr>
        <w:jc w:val="both"/>
      </w:pPr>
      <w:r w:rsidRPr="00CA701D">
        <w:t>Buharlı gemi ile ulaşımın kolaylaşması</w:t>
      </w:r>
    </w:p>
    <w:p w:rsidR="00271EA2" w:rsidRPr="00CA701D" w:rsidRDefault="00271EA2" w:rsidP="00CA701D">
      <w:pPr>
        <w:pStyle w:val="ListParagraph"/>
        <w:numPr>
          <w:ilvl w:val="0"/>
          <w:numId w:val="2"/>
        </w:numPr>
        <w:jc w:val="both"/>
      </w:pPr>
      <w:r w:rsidRPr="00CA701D">
        <w:t>Sanayi ürünlerine ilginin yoğun olması</w:t>
      </w:r>
    </w:p>
    <w:p w:rsidR="00271EA2" w:rsidRDefault="00271EA2" w:rsidP="00CA701D">
      <w:pPr>
        <w:pStyle w:val="ListParagraph"/>
        <w:numPr>
          <w:ilvl w:val="0"/>
          <w:numId w:val="2"/>
        </w:numPr>
        <w:jc w:val="both"/>
      </w:pPr>
      <w:r w:rsidRPr="00CA701D">
        <w:t>Yeni buluşların üretime uygulanması</w:t>
      </w:r>
    </w:p>
    <w:p w:rsidR="00271EA2" w:rsidRDefault="00271EA2" w:rsidP="00CA701D">
      <w:pPr>
        <w:pStyle w:val="ListParagraph"/>
        <w:ind w:left="644"/>
        <w:jc w:val="both"/>
      </w:pPr>
    </w:p>
    <w:p w:rsidR="00271EA2" w:rsidRDefault="00271EA2" w:rsidP="00CA701D">
      <w:pPr>
        <w:pStyle w:val="ListParagraph"/>
        <w:ind w:left="644"/>
        <w:jc w:val="both"/>
      </w:pPr>
    </w:p>
    <w:p w:rsidR="00271EA2" w:rsidRDefault="00271EA2" w:rsidP="00CA701D">
      <w:pPr>
        <w:pStyle w:val="ListParagraph"/>
        <w:numPr>
          <w:ilvl w:val="0"/>
          <w:numId w:val="1"/>
        </w:numPr>
        <w:ind w:left="284" w:hanging="284"/>
        <w:jc w:val="both"/>
      </w:pPr>
      <w:r>
        <w:t>Osmanlı devleti Fransız İhtilali’nin yıkıcı etkenlerine karşı önlemler almıştır. Bu önlemler içerisinde 23 temmuz 1908’de II. Meşrutiyeti ilan etmiştir. Ancak;</w:t>
      </w:r>
    </w:p>
    <w:p w:rsidR="00271EA2" w:rsidRDefault="00271EA2" w:rsidP="00CA701D">
      <w:pPr>
        <w:pStyle w:val="ListParagraph"/>
        <w:numPr>
          <w:ilvl w:val="0"/>
          <w:numId w:val="3"/>
        </w:numPr>
        <w:ind w:left="709" w:hanging="425"/>
        <w:jc w:val="both"/>
      </w:pPr>
      <w:r>
        <w:t>1908’de Bulgaristan bağımsızlığını ilan etti.</w:t>
      </w:r>
    </w:p>
    <w:p w:rsidR="00271EA2" w:rsidRDefault="00271EA2" w:rsidP="00CA701D">
      <w:pPr>
        <w:pStyle w:val="ListParagraph"/>
        <w:numPr>
          <w:ilvl w:val="0"/>
          <w:numId w:val="3"/>
        </w:numPr>
        <w:ind w:left="709" w:hanging="425"/>
        <w:jc w:val="both"/>
      </w:pPr>
      <w:r>
        <w:t>1908’de Avusturya- Macaristan Bosna –Hersek’i ilhak etti.</w:t>
      </w:r>
    </w:p>
    <w:p w:rsidR="00271EA2" w:rsidRDefault="00271EA2" w:rsidP="00CA701D">
      <w:pPr>
        <w:pStyle w:val="ListParagraph"/>
        <w:numPr>
          <w:ilvl w:val="0"/>
          <w:numId w:val="3"/>
        </w:numPr>
        <w:ind w:left="709" w:hanging="425"/>
        <w:jc w:val="both"/>
      </w:pPr>
      <w:r>
        <w:t>1908’de Girit kendisini Yunanistan’a bağladı.</w:t>
      </w:r>
    </w:p>
    <w:p w:rsidR="00271EA2" w:rsidRDefault="00271EA2" w:rsidP="007264D8">
      <w:pPr>
        <w:pStyle w:val="ListParagraph"/>
        <w:ind w:left="284"/>
        <w:jc w:val="both"/>
        <w:rPr>
          <w:b/>
          <w:u w:val="single"/>
        </w:rPr>
      </w:pPr>
      <w:r w:rsidRPr="007264D8">
        <w:rPr>
          <w:b/>
        </w:rPr>
        <w:t>Bütün bu  gelişmeler aşağıdakilerde</w:t>
      </w:r>
      <w:r>
        <w:rPr>
          <w:b/>
        </w:rPr>
        <w:t xml:space="preserve">n hangisinin göstergesi </w:t>
      </w:r>
      <w:r w:rsidRPr="00634588">
        <w:rPr>
          <w:b/>
          <w:u w:val="single"/>
        </w:rPr>
        <w:t>olamaz?</w:t>
      </w:r>
    </w:p>
    <w:p w:rsidR="00271EA2" w:rsidRPr="00634588" w:rsidRDefault="00271EA2" w:rsidP="00634588">
      <w:pPr>
        <w:pStyle w:val="ListParagraph"/>
        <w:numPr>
          <w:ilvl w:val="0"/>
          <w:numId w:val="4"/>
        </w:numPr>
        <w:jc w:val="both"/>
        <w:rPr>
          <w:u w:val="single"/>
        </w:rPr>
      </w:pPr>
      <w:r w:rsidRPr="00634588">
        <w:t>Osmanlı Devleti’nin toprak kayıplarının devam ettiği</w:t>
      </w:r>
    </w:p>
    <w:p w:rsidR="00271EA2" w:rsidRPr="00634588" w:rsidRDefault="00271EA2" w:rsidP="00634588">
      <w:pPr>
        <w:pStyle w:val="ListParagraph"/>
        <w:numPr>
          <w:ilvl w:val="0"/>
          <w:numId w:val="4"/>
        </w:numPr>
        <w:jc w:val="both"/>
        <w:rPr>
          <w:b/>
          <w:u w:val="single"/>
        </w:rPr>
      </w:pPr>
      <w:r>
        <w:t>Meşrutiyetin ilanı ile azınlıkların Osmanlı Devletine bağlandığı</w:t>
      </w:r>
    </w:p>
    <w:p w:rsidR="00271EA2" w:rsidRPr="00634588" w:rsidRDefault="00271EA2" w:rsidP="00634588">
      <w:pPr>
        <w:pStyle w:val="ListParagraph"/>
        <w:numPr>
          <w:ilvl w:val="0"/>
          <w:numId w:val="4"/>
        </w:numPr>
        <w:jc w:val="both"/>
      </w:pPr>
      <w:r w:rsidRPr="00634588">
        <w:t>Fransız İhtilali’nin Osmanlı’yı olumsuz etkilediği</w:t>
      </w:r>
    </w:p>
    <w:p w:rsidR="00271EA2" w:rsidRDefault="00271EA2" w:rsidP="00634588">
      <w:pPr>
        <w:pStyle w:val="ListParagraph"/>
        <w:numPr>
          <w:ilvl w:val="0"/>
          <w:numId w:val="4"/>
        </w:numPr>
        <w:jc w:val="both"/>
      </w:pPr>
      <w:r w:rsidRPr="00634588">
        <w:t>Bu dönemde Balkanlarda siyasi hareketliliğin yaşandığı</w:t>
      </w:r>
    </w:p>
    <w:p w:rsidR="00271EA2" w:rsidRDefault="00271EA2" w:rsidP="00634588">
      <w:pPr>
        <w:pStyle w:val="ListParagraph"/>
        <w:numPr>
          <w:ilvl w:val="0"/>
          <w:numId w:val="1"/>
        </w:numPr>
        <w:ind w:left="426" w:hanging="426"/>
        <w:jc w:val="both"/>
      </w:pPr>
      <w:r>
        <w:t>Osmanlı Devletinin 1. Dünya savaşında yer aldığı bazı cephelerin açılma nedenleri aşağıda verilmiştir.</w:t>
      </w:r>
    </w:p>
    <w:p w:rsidR="00271EA2" w:rsidRDefault="00271EA2" w:rsidP="00056B24">
      <w:pPr>
        <w:pStyle w:val="ListParagraph"/>
        <w:numPr>
          <w:ilvl w:val="0"/>
          <w:numId w:val="5"/>
        </w:numPr>
        <w:ind w:left="851" w:hanging="425"/>
        <w:jc w:val="both"/>
      </w:pPr>
      <w:r>
        <w:t>1878 Berlin Antlaşması ile kaybedilen toprakları alarak Orta Asya Türk Dünyası ile birleşmek</w:t>
      </w:r>
    </w:p>
    <w:p w:rsidR="00271EA2" w:rsidRDefault="00271EA2" w:rsidP="00056B24">
      <w:pPr>
        <w:pStyle w:val="ListParagraph"/>
        <w:numPr>
          <w:ilvl w:val="0"/>
          <w:numId w:val="5"/>
        </w:numPr>
        <w:ind w:left="851" w:hanging="425"/>
        <w:jc w:val="both"/>
      </w:pPr>
      <w:r>
        <w:t xml:space="preserve">Direnme gücü </w:t>
      </w:r>
      <w:bookmarkStart w:id="0" w:name="_GoBack"/>
      <w:bookmarkEnd w:id="0"/>
      <w:r>
        <w:t>kırılan Rusya’ya yardım götürmek, başkenti alarak Osmanlı Devleti’ne son vermek</w:t>
      </w:r>
    </w:p>
    <w:p w:rsidR="00271EA2" w:rsidRDefault="00271EA2" w:rsidP="00056B24">
      <w:pPr>
        <w:pStyle w:val="ListParagraph"/>
        <w:numPr>
          <w:ilvl w:val="0"/>
          <w:numId w:val="5"/>
        </w:numPr>
        <w:ind w:left="851" w:hanging="425"/>
        <w:jc w:val="both"/>
      </w:pPr>
      <w:r>
        <w:t>İngiltere sömürgeleri ile bağlantıyı kesmek</w:t>
      </w:r>
    </w:p>
    <w:p w:rsidR="00271EA2" w:rsidRPr="00F8484F" w:rsidRDefault="00271EA2" w:rsidP="00A40041">
      <w:pPr>
        <w:pStyle w:val="ListParagraph"/>
        <w:ind w:left="426"/>
        <w:jc w:val="both"/>
        <w:rPr>
          <w:b/>
          <w:u w:val="single"/>
        </w:rPr>
      </w:pPr>
      <w:r w:rsidRPr="00A40041">
        <w:rPr>
          <w:b/>
        </w:rPr>
        <w:t xml:space="preserve">Aşağıda verilen cephelerden hangisinin amacı yukarıda </w:t>
      </w:r>
      <w:r w:rsidRPr="00F8484F">
        <w:rPr>
          <w:b/>
          <w:u w:val="single"/>
        </w:rPr>
        <w:t>verilmemiştir?</w:t>
      </w:r>
    </w:p>
    <w:p w:rsidR="00271EA2" w:rsidRPr="00A40041" w:rsidRDefault="00271EA2" w:rsidP="00A40041">
      <w:pPr>
        <w:pStyle w:val="ListParagraph"/>
        <w:ind w:left="851" w:hanging="425"/>
        <w:jc w:val="both"/>
        <w:rPr>
          <w:b/>
        </w:rPr>
      </w:pPr>
    </w:p>
    <w:p w:rsidR="00271EA2" w:rsidRDefault="00271EA2" w:rsidP="00A40041">
      <w:pPr>
        <w:pStyle w:val="ListParagraph"/>
        <w:numPr>
          <w:ilvl w:val="0"/>
          <w:numId w:val="6"/>
        </w:numPr>
        <w:jc w:val="both"/>
      </w:pPr>
      <w:r>
        <w:t>Irak Cephesi</w:t>
      </w:r>
    </w:p>
    <w:p w:rsidR="00271EA2" w:rsidRDefault="00271EA2" w:rsidP="00A40041">
      <w:pPr>
        <w:pStyle w:val="ListParagraph"/>
        <w:numPr>
          <w:ilvl w:val="0"/>
          <w:numId w:val="6"/>
        </w:numPr>
        <w:jc w:val="both"/>
      </w:pPr>
      <w:r>
        <w:t>Kanal Cephesi</w:t>
      </w:r>
    </w:p>
    <w:p w:rsidR="00271EA2" w:rsidRDefault="00271EA2" w:rsidP="00A40041">
      <w:pPr>
        <w:pStyle w:val="ListParagraph"/>
        <w:numPr>
          <w:ilvl w:val="0"/>
          <w:numId w:val="6"/>
        </w:numPr>
        <w:jc w:val="both"/>
      </w:pPr>
      <w:r>
        <w:t>Kafkasya Cephesi</w:t>
      </w:r>
    </w:p>
    <w:p w:rsidR="00271EA2" w:rsidRDefault="00271EA2" w:rsidP="00A40041">
      <w:pPr>
        <w:pStyle w:val="ListParagraph"/>
        <w:numPr>
          <w:ilvl w:val="0"/>
          <w:numId w:val="6"/>
        </w:numPr>
        <w:jc w:val="both"/>
      </w:pPr>
      <w:r>
        <w:t>Çanakkale Cephesi</w:t>
      </w:r>
    </w:p>
    <w:p w:rsidR="00271EA2" w:rsidRDefault="00271EA2" w:rsidP="00A40041">
      <w:pPr>
        <w:pStyle w:val="ListParagraph"/>
        <w:ind w:left="786"/>
        <w:jc w:val="both"/>
      </w:pPr>
    </w:p>
    <w:p w:rsidR="00271EA2" w:rsidRDefault="00271EA2" w:rsidP="00A40041">
      <w:pPr>
        <w:pStyle w:val="ListParagraph"/>
        <w:ind w:left="786"/>
        <w:jc w:val="both"/>
      </w:pPr>
    </w:p>
    <w:p w:rsidR="00271EA2" w:rsidRDefault="00271EA2" w:rsidP="00A40041">
      <w:pPr>
        <w:pStyle w:val="ListParagraph"/>
        <w:ind w:left="786"/>
        <w:jc w:val="both"/>
      </w:pPr>
    </w:p>
    <w:p w:rsidR="00271EA2" w:rsidRDefault="00271EA2" w:rsidP="00A40041">
      <w:pPr>
        <w:pStyle w:val="ListParagraph"/>
        <w:ind w:left="786"/>
        <w:jc w:val="both"/>
      </w:pPr>
    </w:p>
    <w:p w:rsidR="00271EA2" w:rsidRDefault="00271EA2" w:rsidP="00A40041">
      <w:pPr>
        <w:pStyle w:val="ListParagraph"/>
        <w:ind w:left="786"/>
        <w:jc w:val="both"/>
      </w:pPr>
    </w:p>
    <w:p w:rsidR="00271EA2" w:rsidRDefault="00271EA2" w:rsidP="00A40041">
      <w:pPr>
        <w:pStyle w:val="ListParagraph"/>
        <w:ind w:left="786"/>
        <w:jc w:val="both"/>
      </w:pPr>
    </w:p>
    <w:p w:rsidR="00271EA2" w:rsidRDefault="00271EA2" w:rsidP="00A40041">
      <w:pPr>
        <w:pStyle w:val="ListParagraph"/>
        <w:numPr>
          <w:ilvl w:val="0"/>
          <w:numId w:val="1"/>
        </w:numPr>
        <w:ind w:left="426" w:hanging="426"/>
        <w:jc w:val="both"/>
      </w:pPr>
      <w:r>
        <w:t>M. Kemal 19 Mayıs 1919’da Samsuna ayak basar basmaz milli mücadelenin fitilini ateşlemiştir. Ancak görüldüğü gibi hemen silahlı direnişe geçilmemiş önce yapılacak mücadelenin, izlenecek yolun ana hatlarıyla konuşulup karara bağlanması sağlanmıştır.</w:t>
      </w:r>
    </w:p>
    <w:p w:rsidR="00271EA2" w:rsidRDefault="00271EA2" w:rsidP="00194C6F">
      <w:pPr>
        <w:pStyle w:val="ListParagraph"/>
        <w:ind w:left="426"/>
        <w:jc w:val="both"/>
        <w:rPr>
          <w:b/>
        </w:rPr>
      </w:pPr>
      <w:r w:rsidRPr="0039498D">
        <w:rPr>
          <w:b/>
        </w:rPr>
        <w:t>Metinde M Kemal’in hangi kişisel özelliğine  dikkat çekilmiştir?</w:t>
      </w:r>
    </w:p>
    <w:p w:rsidR="00271EA2" w:rsidRPr="0039498D" w:rsidRDefault="00271EA2" w:rsidP="0039498D">
      <w:pPr>
        <w:pStyle w:val="ListParagraph"/>
        <w:numPr>
          <w:ilvl w:val="0"/>
          <w:numId w:val="7"/>
        </w:numPr>
        <w:jc w:val="both"/>
      </w:pPr>
      <w:r w:rsidRPr="0039498D">
        <w:t>Çok yönlülük</w:t>
      </w:r>
    </w:p>
    <w:p w:rsidR="00271EA2" w:rsidRPr="0039498D" w:rsidRDefault="00271EA2" w:rsidP="0039498D">
      <w:pPr>
        <w:pStyle w:val="ListParagraph"/>
        <w:numPr>
          <w:ilvl w:val="0"/>
          <w:numId w:val="7"/>
        </w:numPr>
        <w:jc w:val="both"/>
      </w:pPr>
      <w:r w:rsidRPr="0039498D">
        <w:t>Liderlik</w:t>
      </w:r>
    </w:p>
    <w:p w:rsidR="00271EA2" w:rsidRPr="0039498D" w:rsidRDefault="00271EA2" w:rsidP="0039498D">
      <w:pPr>
        <w:pStyle w:val="ListParagraph"/>
        <w:numPr>
          <w:ilvl w:val="0"/>
          <w:numId w:val="7"/>
        </w:numPr>
        <w:jc w:val="both"/>
      </w:pPr>
      <w:r w:rsidRPr="0039498D">
        <w:t>Sistemli ve planlı çalışması</w:t>
      </w:r>
    </w:p>
    <w:p w:rsidR="00271EA2" w:rsidRDefault="00271EA2" w:rsidP="0039498D">
      <w:pPr>
        <w:pStyle w:val="ListParagraph"/>
        <w:numPr>
          <w:ilvl w:val="0"/>
          <w:numId w:val="7"/>
        </w:numPr>
        <w:jc w:val="both"/>
      </w:pPr>
      <w:r w:rsidRPr="0039498D">
        <w:t>Rehberliği ve öncülüğü</w:t>
      </w:r>
    </w:p>
    <w:p w:rsidR="00271EA2" w:rsidRDefault="00271EA2" w:rsidP="00BE00EF">
      <w:pPr>
        <w:pStyle w:val="ListParagraph"/>
        <w:ind w:left="426"/>
        <w:jc w:val="both"/>
      </w:pPr>
    </w:p>
    <w:p w:rsidR="00271EA2" w:rsidRDefault="00271EA2" w:rsidP="00BE00EF">
      <w:pPr>
        <w:pStyle w:val="ListParagraph"/>
        <w:ind w:left="426"/>
        <w:jc w:val="both"/>
      </w:pPr>
    </w:p>
    <w:p w:rsidR="00271EA2" w:rsidRDefault="00271EA2" w:rsidP="00BE00EF">
      <w:pPr>
        <w:pStyle w:val="ListParagraph"/>
        <w:ind w:left="426"/>
        <w:jc w:val="both"/>
      </w:pPr>
    </w:p>
    <w:p w:rsidR="00271EA2" w:rsidRDefault="00271EA2" w:rsidP="00BE00EF">
      <w:pPr>
        <w:pStyle w:val="ListParagraph"/>
        <w:ind w:left="426"/>
        <w:jc w:val="both"/>
      </w:pPr>
    </w:p>
    <w:p w:rsidR="00271EA2" w:rsidRDefault="00271EA2" w:rsidP="00BE00EF">
      <w:pPr>
        <w:pStyle w:val="ListParagraph"/>
        <w:ind w:left="426"/>
        <w:jc w:val="both"/>
      </w:pPr>
    </w:p>
    <w:p w:rsidR="00271EA2" w:rsidRDefault="00271EA2" w:rsidP="00BE00EF">
      <w:pPr>
        <w:pStyle w:val="ListParagraph"/>
        <w:ind w:left="426"/>
        <w:jc w:val="both"/>
      </w:pPr>
    </w:p>
    <w:p w:rsidR="00271EA2" w:rsidRDefault="00271EA2" w:rsidP="00BE00EF">
      <w:pPr>
        <w:pStyle w:val="ListParagraph"/>
        <w:ind w:left="426"/>
        <w:jc w:val="both"/>
      </w:pPr>
    </w:p>
    <w:p w:rsidR="00271EA2" w:rsidRDefault="00271EA2" w:rsidP="00BE00EF">
      <w:pPr>
        <w:pStyle w:val="ListParagraph"/>
        <w:ind w:left="426"/>
        <w:jc w:val="both"/>
      </w:pPr>
    </w:p>
    <w:p w:rsidR="00271EA2" w:rsidRDefault="00271EA2" w:rsidP="00BE00EF">
      <w:pPr>
        <w:pStyle w:val="ListParagraph"/>
        <w:numPr>
          <w:ilvl w:val="0"/>
          <w:numId w:val="1"/>
        </w:numPr>
        <w:ind w:left="360"/>
        <w:jc w:val="both"/>
        <w:rPr>
          <w:b/>
        </w:rPr>
      </w:pPr>
      <w:r>
        <w:rPr>
          <w:b/>
        </w:rPr>
        <w:t xml:space="preserve">     </w:t>
      </w:r>
    </w:p>
    <w:p w:rsidR="00271EA2" w:rsidRDefault="00271EA2" w:rsidP="00FA3C2A">
      <w:pPr>
        <w:pStyle w:val="ListParagraph"/>
        <w:ind w:left="0"/>
        <w:jc w:val="both"/>
        <w:rPr>
          <w:b/>
        </w:rPr>
      </w:pPr>
    </w:p>
    <w:tbl>
      <w:tblPr>
        <w:tblpPr w:leftFromText="141" w:rightFromText="141" w:vertAnchor="text" w:horzAnchor="page" w:tblpX="1850" w:tblpY="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4"/>
        <w:gridCol w:w="2044"/>
      </w:tblGrid>
      <w:tr w:rsidR="00271EA2" w:rsidTr="00762B72">
        <w:trPr>
          <w:trHeight w:val="481"/>
        </w:trPr>
        <w:tc>
          <w:tcPr>
            <w:tcW w:w="2044" w:type="dxa"/>
          </w:tcPr>
          <w:p w:rsidR="00271EA2" w:rsidRPr="00762B72" w:rsidRDefault="00271EA2" w:rsidP="00762B72">
            <w:pPr>
              <w:pStyle w:val="ListParagraph"/>
              <w:ind w:left="0"/>
              <w:jc w:val="both"/>
              <w:rPr>
                <w:b/>
              </w:rPr>
            </w:pPr>
            <w:r w:rsidRPr="00762B72">
              <w:rPr>
                <w:b/>
              </w:rPr>
              <w:t>Amasya Genelgesi</w:t>
            </w:r>
          </w:p>
        </w:tc>
        <w:tc>
          <w:tcPr>
            <w:tcW w:w="2044" w:type="dxa"/>
          </w:tcPr>
          <w:p w:rsidR="00271EA2" w:rsidRPr="00762B72" w:rsidRDefault="00271EA2" w:rsidP="00762B72">
            <w:pPr>
              <w:pStyle w:val="ListParagraph"/>
              <w:ind w:left="0"/>
              <w:jc w:val="both"/>
              <w:rPr>
                <w:b/>
              </w:rPr>
            </w:pPr>
            <w:r w:rsidRPr="00762B72">
              <w:rPr>
                <w:b/>
              </w:rPr>
              <w:t>Erzurum Kongresi</w:t>
            </w:r>
          </w:p>
        </w:tc>
      </w:tr>
      <w:tr w:rsidR="00271EA2" w:rsidTr="00762B72">
        <w:trPr>
          <w:trHeight w:val="1357"/>
        </w:trPr>
        <w:tc>
          <w:tcPr>
            <w:tcW w:w="2044" w:type="dxa"/>
          </w:tcPr>
          <w:p w:rsidR="00271EA2" w:rsidRPr="00FA3C2A" w:rsidRDefault="00271EA2" w:rsidP="00762B72">
            <w:pPr>
              <w:pStyle w:val="ListParagraph"/>
              <w:ind w:left="0"/>
              <w:jc w:val="both"/>
            </w:pPr>
            <w:r w:rsidRPr="00FA3C2A">
              <w:t>Milletin bağımsızlığını, yine milletin azim ve kararı kurtaracaktır.</w:t>
            </w:r>
          </w:p>
        </w:tc>
        <w:tc>
          <w:tcPr>
            <w:tcW w:w="2044" w:type="dxa"/>
          </w:tcPr>
          <w:p w:rsidR="00271EA2" w:rsidRPr="00FA3C2A" w:rsidRDefault="00271EA2" w:rsidP="00762B72">
            <w:pPr>
              <w:pStyle w:val="ListParagraph"/>
              <w:ind w:left="0"/>
              <w:jc w:val="both"/>
            </w:pPr>
            <w:r w:rsidRPr="00FA3C2A">
              <w:t>Kuvayımilliye’yi etkin, milli iradeyi hakim kılmak esastır.</w:t>
            </w:r>
          </w:p>
        </w:tc>
      </w:tr>
    </w:tbl>
    <w:p w:rsidR="00271EA2" w:rsidRDefault="00271EA2" w:rsidP="00BE00EF">
      <w:pPr>
        <w:pStyle w:val="ListParagraph"/>
        <w:ind w:left="0"/>
        <w:jc w:val="both"/>
        <w:rPr>
          <w:b/>
        </w:rPr>
      </w:pPr>
      <w:r>
        <w:rPr>
          <w:b/>
        </w:rPr>
        <w:t xml:space="preserve">   </w:t>
      </w:r>
    </w:p>
    <w:p w:rsidR="00271EA2" w:rsidRDefault="00271EA2" w:rsidP="00BE00EF">
      <w:pPr>
        <w:pStyle w:val="ListParagraph"/>
        <w:ind w:left="0"/>
        <w:jc w:val="both"/>
        <w:rPr>
          <w:b/>
        </w:rPr>
      </w:pPr>
      <w:r>
        <w:rPr>
          <w:b/>
        </w:rPr>
        <w:t xml:space="preserve">      Mustafa Kemal Paşa aldığı bu kararlarla;</w:t>
      </w:r>
    </w:p>
    <w:p w:rsidR="00271EA2" w:rsidRPr="00FA3C2A" w:rsidRDefault="00271EA2" w:rsidP="00BE00EF">
      <w:pPr>
        <w:pStyle w:val="ListParagraph"/>
        <w:numPr>
          <w:ilvl w:val="0"/>
          <w:numId w:val="8"/>
        </w:numPr>
        <w:jc w:val="both"/>
      </w:pPr>
      <w:r w:rsidRPr="00FA3C2A">
        <w:t>Milletine güvenmiştir.</w:t>
      </w:r>
    </w:p>
    <w:p w:rsidR="00271EA2" w:rsidRPr="00FA3C2A" w:rsidRDefault="00271EA2" w:rsidP="00BE00EF">
      <w:pPr>
        <w:pStyle w:val="ListParagraph"/>
        <w:numPr>
          <w:ilvl w:val="0"/>
          <w:numId w:val="8"/>
        </w:numPr>
        <w:jc w:val="both"/>
      </w:pPr>
      <w:r w:rsidRPr="00FA3C2A">
        <w:t>Milli egemenlik ilkesini benimsemiştir.</w:t>
      </w:r>
    </w:p>
    <w:p w:rsidR="00271EA2" w:rsidRDefault="00271EA2" w:rsidP="00BE00EF">
      <w:pPr>
        <w:pStyle w:val="ListParagraph"/>
        <w:numPr>
          <w:ilvl w:val="0"/>
          <w:numId w:val="8"/>
        </w:numPr>
        <w:jc w:val="both"/>
        <w:rPr>
          <w:b/>
        </w:rPr>
      </w:pPr>
      <w:r w:rsidRPr="00FA3C2A">
        <w:t>Manda ve himayeyi redd</w:t>
      </w:r>
      <w:r>
        <w:t>et</w:t>
      </w:r>
      <w:r w:rsidRPr="00FA3C2A">
        <w:t>miştir</w:t>
      </w:r>
      <w:r>
        <w:rPr>
          <w:b/>
        </w:rPr>
        <w:t>.</w:t>
      </w:r>
    </w:p>
    <w:p w:rsidR="00271EA2" w:rsidRDefault="00271EA2" w:rsidP="00BE00EF">
      <w:pPr>
        <w:pStyle w:val="ListParagraph"/>
        <w:numPr>
          <w:ilvl w:val="0"/>
          <w:numId w:val="8"/>
        </w:numPr>
        <w:jc w:val="both"/>
      </w:pPr>
      <w:r w:rsidRPr="00FA3C2A">
        <w:t>Yargı yetkisini kullanmıştır.</w:t>
      </w:r>
    </w:p>
    <w:p w:rsidR="00271EA2" w:rsidRDefault="00271EA2" w:rsidP="00FA3C2A">
      <w:pPr>
        <w:pStyle w:val="ListParagraph"/>
        <w:ind w:left="360"/>
        <w:jc w:val="both"/>
        <w:rPr>
          <w:b/>
        </w:rPr>
      </w:pPr>
      <w:r w:rsidRPr="00FA3C2A">
        <w:rPr>
          <w:b/>
        </w:rPr>
        <w:t>yargılarından hangilerine ulaşılabilir?</w:t>
      </w:r>
    </w:p>
    <w:p w:rsidR="00271EA2" w:rsidRPr="00FA3C2A" w:rsidRDefault="00271EA2" w:rsidP="00FA3C2A">
      <w:pPr>
        <w:pStyle w:val="ListParagraph"/>
        <w:numPr>
          <w:ilvl w:val="0"/>
          <w:numId w:val="9"/>
        </w:numPr>
        <w:jc w:val="both"/>
      </w:pPr>
      <w:r w:rsidRPr="00FA3C2A">
        <w:t>I ve II</w:t>
      </w:r>
    </w:p>
    <w:p w:rsidR="00271EA2" w:rsidRPr="00FA3C2A" w:rsidRDefault="00271EA2" w:rsidP="00FA3C2A">
      <w:pPr>
        <w:pStyle w:val="ListParagraph"/>
        <w:numPr>
          <w:ilvl w:val="0"/>
          <w:numId w:val="9"/>
        </w:numPr>
        <w:jc w:val="both"/>
      </w:pPr>
      <w:r w:rsidRPr="00FA3C2A">
        <w:t>II ve III</w:t>
      </w:r>
    </w:p>
    <w:p w:rsidR="00271EA2" w:rsidRPr="00FA3C2A" w:rsidRDefault="00271EA2" w:rsidP="00FA3C2A">
      <w:pPr>
        <w:pStyle w:val="ListParagraph"/>
        <w:numPr>
          <w:ilvl w:val="0"/>
          <w:numId w:val="9"/>
        </w:numPr>
        <w:jc w:val="both"/>
      </w:pPr>
      <w:r w:rsidRPr="00FA3C2A">
        <w:t>I, II ve III</w:t>
      </w:r>
    </w:p>
    <w:p w:rsidR="00271EA2" w:rsidRDefault="00271EA2" w:rsidP="00FA3C2A">
      <w:pPr>
        <w:pStyle w:val="ListParagraph"/>
        <w:numPr>
          <w:ilvl w:val="0"/>
          <w:numId w:val="9"/>
        </w:numPr>
        <w:jc w:val="both"/>
      </w:pPr>
      <w:r w:rsidRPr="00FA3C2A">
        <w:t xml:space="preserve">II, III ve IV </w:t>
      </w:r>
    </w:p>
    <w:p w:rsidR="00271EA2" w:rsidRDefault="00271EA2" w:rsidP="00FA3C2A">
      <w:pPr>
        <w:pStyle w:val="ListParagraph"/>
        <w:ind w:left="360"/>
        <w:jc w:val="both"/>
      </w:pPr>
    </w:p>
    <w:p w:rsidR="00271EA2" w:rsidRDefault="00271EA2" w:rsidP="00FA3C2A">
      <w:pPr>
        <w:pStyle w:val="ListParagraph"/>
        <w:ind w:left="360"/>
        <w:jc w:val="both"/>
      </w:pPr>
    </w:p>
    <w:p w:rsidR="00271EA2" w:rsidRDefault="00271EA2" w:rsidP="003A4F7F">
      <w:pPr>
        <w:pStyle w:val="ListParagraph"/>
        <w:numPr>
          <w:ilvl w:val="0"/>
          <w:numId w:val="1"/>
        </w:numPr>
        <w:ind w:left="360"/>
        <w:jc w:val="both"/>
      </w:pPr>
      <w:r w:rsidRPr="00FA3C2A">
        <w:t>Erzurum Kongresi</w:t>
      </w:r>
      <w:r>
        <w:t>,</w:t>
      </w:r>
      <w:r w:rsidRPr="00FA3C2A">
        <w:t xml:space="preserve"> </w:t>
      </w:r>
      <w:r>
        <w:t xml:space="preserve"> Mondros Ateşkes Antlaşması’nın 24. maddesi gereği bir Ermeni Devleti kurma hayaline karşı bölgenin güvenliği için toplanmıştır. Ancak bölgesel katılım olsa da; alınan kararlara bakıldığında ulusal bir kongre olduğu söylenebilir.</w:t>
      </w:r>
    </w:p>
    <w:p w:rsidR="00271EA2" w:rsidRDefault="00271EA2" w:rsidP="003A4F7F">
      <w:pPr>
        <w:pStyle w:val="ListParagraph"/>
        <w:ind w:left="360"/>
        <w:jc w:val="both"/>
        <w:rPr>
          <w:b/>
        </w:rPr>
      </w:pPr>
      <w:r w:rsidRPr="003A4F7F">
        <w:rPr>
          <w:b/>
        </w:rPr>
        <w:t>Aşağıda verilen kararl</w:t>
      </w:r>
      <w:r>
        <w:rPr>
          <w:b/>
        </w:rPr>
        <w:t>ardan hangisi bu fikri ispatlar</w:t>
      </w:r>
      <w:r w:rsidRPr="003A4F7F">
        <w:rPr>
          <w:b/>
        </w:rPr>
        <w:t xml:space="preserve"> niteliktedir.</w:t>
      </w:r>
    </w:p>
    <w:p w:rsidR="00271EA2" w:rsidRDefault="00271EA2" w:rsidP="003A4F7F">
      <w:pPr>
        <w:pStyle w:val="ListParagraph"/>
        <w:ind w:left="360"/>
        <w:jc w:val="both"/>
        <w:rPr>
          <w:b/>
        </w:rPr>
      </w:pPr>
    </w:p>
    <w:p w:rsidR="00271EA2" w:rsidRPr="00C82B2E" w:rsidRDefault="00271EA2" w:rsidP="00C82B2E">
      <w:pPr>
        <w:pStyle w:val="ListParagraph"/>
        <w:numPr>
          <w:ilvl w:val="2"/>
          <w:numId w:val="1"/>
        </w:numPr>
        <w:tabs>
          <w:tab w:val="clear" w:pos="2340"/>
        </w:tabs>
        <w:ind w:left="720"/>
        <w:jc w:val="both"/>
      </w:pPr>
      <w:r w:rsidRPr="00C82B2E">
        <w:t>Milli sınırlar içinde vatan bir bütündür asla parçalanamaz</w:t>
      </w:r>
    </w:p>
    <w:p w:rsidR="00271EA2" w:rsidRPr="00C82B2E" w:rsidRDefault="00271EA2" w:rsidP="00C82B2E">
      <w:pPr>
        <w:pStyle w:val="ListParagraph"/>
        <w:numPr>
          <w:ilvl w:val="2"/>
          <w:numId w:val="1"/>
        </w:numPr>
        <w:tabs>
          <w:tab w:val="clear" w:pos="2340"/>
          <w:tab w:val="num" w:pos="720"/>
        </w:tabs>
        <w:ind w:hanging="1980"/>
        <w:jc w:val="both"/>
      </w:pPr>
      <w:r w:rsidRPr="00C82B2E">
        <w:t>Kuvayımilliye’yi etkin kılmak esastır.</w:t>
      </w:r>
    </w:p>
    <w:p w:rsidR="00271EA2" w:rsidRPr="00C82B2E" w:rsidRDefault="00271EA2" w:rsidP="00C82B2E">
      <w:pPr>
        <w:pStyle w:val="ListParagraph"/>
        <w:numPr>
          <w:ilvl w:val="2"/>
          <w:numId w:val="1"/>
        </w:numPr>
        <w:tabs>
          <w:tab w:val="clear" w:pos="2340"/>
          <w:tab w:val="num" w:pos="720"/>
        </w:tabs>
        <w:ind w:left="720"/>
        <w:jc w:val="both"/>
      </w:pPr>
      <w:r w:rsidRPr="00C82B2E">
        <w:t>Yabancı devletlerin güdümü kabul edilemez</w:t>
      </w:r>
    </w:p>
    <w:p w:rsidR="00271EA2" w:rsidRPr="00C82B2E" w:rsidRDefault="00271EA2" w:rsidP="00C82B2E">
      <w:pPr>
        <w:pStyle w:val="ListParagraph"/>
        <w:numPr>
          <w:ilvl w:val="2"/>
          <w:numId w:val="1"/>
        </w:numPr>
        <w:tabs>
          <w:tab w:val="clear" w:pos="2340"/>
          <w:tab w:val="num" w:pos="720"/>
        </w:tabs>
        <w:ind w:left="720"/>
        <w:jc w:val="both"/>
      </w:pPr>
      <w:r w:rsidRPr="00C82B2E">
        <w:t>Azınlıklara dengemizi bozacak haklar verilemez</w:t>
      </w:r>
    </w:p>
    <w:p w:rsidR="00271EA2" w:rsidRPr="00FA3C2A" w:rsidRDefault="00271EA2" w:rsidP="003A4F7F">
      <w:pPr>
        <w:pStyle w:val="ListParagraph"/>
        <w:ind w:left="360" w:hanging="360"/>
        <w:jc w:val="both"/>
      </w:pPr>
    </w:p>
    <w:p w:rsidR="00271EA2" w:rsidRDefault="00271EA2" w:rsidP="00C82B2E">
      <w:pPr>
        <w:pStyle w:val="ListParagraph"/>
        <w:ind w:left="0"/>
        <w:jc w:val="both"/>
        <w:rPr>
          <w:b/>
        </w:rPr>
      </w:pPr>
    </w:p>
    <w:p w:rsidR="00271EA2" w:rsidRDefault="00271EA2" w:rsidP="00C82B2E">
      <w:pPr>
        <w:pStyle w:val="ListParagraph"/>
        <w:ind w:left="0"/>
        <w:jc w:val="both"/>
        <w:rPr>
          <w:b/>
        </w:rPr>
      </w:pPr>
    </w:p>
    <w:p w:rsidR="00271EA2" w:rsidRDefault="00271EA2" w:rsidP="00C82B2E">
      <w:pPr>
        <w:pStyle w:val="ListParagraph"/>
        <w:ind w:left="0"/>
        <w:jc w:val="both"/>
        <w:rPr>
          <w:b/>
        </w:rPr>
      </w:pPr>
    </w:p>
    <w:p w:rsidR="00271EA2" w:rsidRPr="00FA3C2A" w:rsidRDefault="00271EA2" w:rsidP="00C82B2E">
      <w:pPr>
        <w:pStyle w:val="ListParagraph"/>
        <w:ind w:left="0"/>
        <w:jc w:val="both"/>
        <w:rPr>
          <w:b/>
        </w:rPr>
      </w:pPr>
    </w:p>
    <w:p w:rsidR="00271EA2" w:rsidRDefault="00271EA2" w:rsidP="005705A0">
      <w:pPr>
        <w:pStyle w:val="ListParagraph"/>
        <w:numPr>
          <w:ilvl w:val="0"/>
          <w:numId w:val="1"/>
        </w:numPr>
        <w:ind w:left="360"/>
        <w:jc w:val="both"/>
      </w:pPr>
      <w:r w:rsidRPr="00A2678D">
        <w:t xml:space="preserve">Osmanlı Devletinde Türk ve Müslüman olmayan azınlıklar; 17. yüzyılın ortalarına kadar kayda değer bir sorun oluşturmamışlardır. Bu döneme kadar Osmanlı Devleti dünyaya yön veren devlet iken </w:t>
      </w:r>
      <w:r>
        <w:t>özellikle bilim ve teknik olanında</w:t>
      </w:r>
      <w:r w:rsidRPr="00A2678D">
        <w:t xml:space="preserve"> çağa ayak uyduramamasına paralel olarak toprak kayıpları yaşamaya başlamıştır.  Bu şartlar altında Fransız İhtilali’nin yıkıcı etkileri, azınlık sorununu ortaya çıkarmıştır. Azınlıklar zaman içerisinde Osmanlı dış politikasında tehdit unsuru haline gelmiştir. N</w:t>
      </w:r>
      <w:r>
        <w:t>itekim Sevr Barış Antlaşmasında</w:t>
      </w:r>
      <w:r w:rsidRPr="00A2678D">
        <w:t xml:space="preserve">; </w:t>
      </w:r>
      <w:r w:rsidRPr="00A2678D">
        <w:rPr>
          <w:i/>
        </w:rPr>
        <w:t>azınlıklara geniş haklar verilecek, azınlık hakları korunmazsa İstanbul ve çevresi Türklerin elinden alınacak’</w:t>
      </w:r>
      <w:r w:rsidRPr="00A2678D">
        <w:t>’tır.</w:t>
      </w:r>
    </w:p>
    <w:p w:rsidR="00271EA2" w:rsidRDefault="00271EA2" w:rsidP="005705A0">
      <w:pPr>
        <w:pStyle w:val="ListParagraph"/>
        <w:ind w:left="360"/>
        <w:jc w:val="both"/>
        <w:rPr>
          <w:b/>
        </w:rPr>
      </w:pPr>
      <w:r w:rsidRPr="00A2678D">
        <w:rPr>
          <w:b/>
        </w:rPr>
        <w:t>Sevr Barış antlaşmasında yer alan azınlıklarla ilgili bu maddenin amacı aşağıdakilerden hangisidir?</w:t>
      </w:r>
    </w:p>
    <w:p w:rsidR="00271EA2" w:rsidRDefault="00271EA2" w:rsidP="00A2678D">
      <w:pPr>
        <w:pStyle w:val="ListParagraph"/>
        <w:jc w:val="both"/>
        <w:rPr>
          <w:b/>
        </w:rPr>
      </w:pPr>
    </w:p>
    <w:p w:rsidR="00271EA2" w:rsidRPr="004C0C0D" w:rsidRDefault="00271EA2" w:rsidP="005705A0">
      <w:pPr>
        <w:pStyle w:val="ListParagraph"/>
        <w:numPr>
          <w:ilvl w:val="2"/>
          <w:numId w:val="1"/>
        </w:numPr>
        <w:tabs>
          <w:tab w:val="clear" w:pos="2340"/>
          <w:tab w:val="num" w:pos="720"/>
        </w:tabs>
        <w:ind w:left="720"/>
        <w:jc w:val="both"/>
      </w:pPr>
      <w:r w:rsidRPr="004C0C0D">
        <w:t>Osmanlı Devleti’nin boğazlar üzerindeki hakimiyetine son vermek</w:t>
      </w:r>
    </w:p>
    <w:p w:rsidR="00271EA2" w:rsidRPr="004C0C0D" w:rsidRDefault="00271EA2" w:rsidP="005705A0">
      <w:pPr>
        <w:pStyle w:val="ListParagraph"/>
        <w:numPr>
          <w:ilvl w:val="2"/>
          <w:numId w:val="1"/>
        </w:numPr>
        <w:tabs>
          <w:tab w:val="clear" w:pos="2340"/>
          <w:tab w:val="num" w:pos="720"/>
        </w:tabs>
        <w:ind w:left="720"/>
        <w:jc w:val="both"/>
      </w:pPr>
      <w:r w:rsidRPr="004C0C0D">
        <w:t>Osmanlı Devleti’ni ekonomik yönden sıkıştırmak</w:t>
      </w:r>
    </w:p>
    <w:p w:rsidR="00271EA2" w:rsidRPr="004C0C0D" w:rsidRDefault="00271EA2" w:rsidP="005705A0">
      <w:pPr>
        <w:pStyle w:val="ListParagraph"/>
        <w:numPr>
          <w:ilvl w:val="2"/>
          <w:numId w:val="1"/>
        </w:numPr>
        <w:tabs>
          <w:tab w:val="clear" w:pos="2340"/>
          <w:tab w:val="num" w:pos="720"/>
        </w:tabs>
        <w:ind w:left="720"/>
        <w:jc w:val="both"/>
      </w:pPr>
      <w:r w:rsidRPr="004C0C0D">
        <w:t>Osmanlı Devleti’nin iç işlerine karışıp politikalarına yön vermek</w:t>
      </w:r>
    </w:p>
    <w:p w:rsidR="00271EA2" w:rsidRDefault="00271EA2" w:rsidP="005705A0">
      <w:pPr>
        <w:pStyle w:val="ListParagraph"/>
        <w:numPr>
          <w:ilvl w:val="2"/>
          <w:numId w:val="1"/>
        </w:numPr>
        <w:tabs>
          <w:tab w:val="clear" w:pos="2340"/>
          <w:tab w:val="num" w:pos="720"/>
        </w:tabs>
        <w:ind w:left="720"/>
        <w:jc w:val="both"/>
      </w:pPr>
      <w:r w:rsidRPr="004C0C0D">
        <w:t>Osmanlı Devletinde insan haklarını geliştirmek</w:t>
      </w:r>
    </w:p>
    <w:p w:rsidR="00271EA2" w:rsidRDefault="00271EA2" w:rsidP="004C0C0D">
      <w:pPr>
        <w:pStyle w:val="ListParagraph"/>
        <w:jc w:val="both"/>
      </w:pPr>
    </w:p>
    <w:p w:rsidR="00271EA2" w:rsidRDefault="00271EA2" w:rsidP="004C0C0D">
      <w:pPr>
        <w:pStyle w:val="ListParagraph"/>
        <w:jc w:val="both"/>
      </w:pPr>
    </w:p>
    <w:p w:rsidR="00271EA2" w:rsidRPr="005705A0" w:rsidRDefault="00271EA2" w:rsidP="00F8484F">
      <w:pPr>
        <w:pStyle w:val="ListParagraph"/>
        <w:ind w:left="0"/>
        <w:jc w:val="both"/>
        <w:rPr>
          <w:b/>
        </w:rPr>
      </w:pPr>
    </w:p>
    <w:p w:rsidR="00271EA2" w:rsidRDefault="00271EA2" w:rsidP="005705A0">
      <w:pPr>
        <w:pStyle w:val="ListParagraph"/>
        <w:numPr>
          <w:ilvl w:val="0"/>
          <w:numId w:val="1"/>
        </w:numPr>
        <w:ind w:left="360"/>
        <w:jc w:val="both"/>
      </w:pPr>
      <w:r>
        <w:t>1.  İnönü Savaşı sonucunda;</w:t>
      </w:r>
    </w:p>
    <w:p w:rsidR="00271EA2" w:rsidRDefault="00271EA2" w:rsidP="0072483F">
      <w:pPr>
        <w:pStyle w:val="ListParagraph"/>
        <w:numPr>
          <w:ilvl w:val="3"/>
          <w:numId w:val="1"/>
        </w:numPr>
        <w:tabs>
          <w:tab w:val="clear" w:pos="3240"/>
          <w:tab w:val="num" w:pos="540"/>
        </w:tabs>
        <w:ind w:hanging="2880"/>
        <w:jc w:val="both"/>
      </w:pPr>
      <w:r>
        <w:t xml:space="preserve">   Teşkilat-ı  Esasiye Kanunu çıkarıldı</w:t>
      </w:r>
    </w:p>
    <w:p w:rsidR="00271EA2" w:rsidRDefault="00271EA2" w:rsidP="0072483F">
      <w:pPr>
        <w:pStyle w:val="ListParagraph"/>
        <w:numPr>
          <w:ilvl w:val="3"/>
          <w:numId w:val="1"/>
        </w:numPr>
        <w:tabs>
          <w:tab w:val="clear" w:pos="3240"/>
          <w:tab w:val="num" w:pos="540"/>
        </w:tabs>
        <w:ind w:left="540" w:hanging="180"/>
        <w:jc w:val="both"/>
      </w:pPr>
      <w:r>
        <w:t xml:space="preserve">   Londra konferansı düzenlendi</w:t>
      </w:r>
    </w:p>
    <w:p w:rsidR="00271EA2" w:rsidRDefault="00271EA2" w:rsidP="0072483F">
      <w:pPr>
        <w:pStyle w:val="ListParagraph"/>
        <w:numPr>
          <w:ilvl w:val="3"/>
          <w:numId w:val="1"/>
        </w:numPr>
        <w:tabs>
          <w:tab w:val="clear" w:pos="3240"/>
          <w:tab w:val="num" w:pos="540"/>
        </w:tabs>
        <w:ind w:left="540" w:hanging="180"/>
        <w:jc w:val="both"/>
      </w:pPr>
      <w:r>
        <w:t>İstiklal Marşı kabul edildi.</w:t>
      </w:r>
    </w:p>
    <w:p w:rsidR="00271EA2" w:rsidRDefault="00271EA2" w:rsidP="0072483F">
      <w:pPr>
        <w:pStyle w:val="ListParagraph"/>
        <w:numPr>
          <w:ilvl w:val="3"/>
          <w:numId w:val="1"/>
        </w:numPr>
        <w:tabs>
          <w:tab w:val="clear" w:pos="3240"/>
          <w:tab w:val="num" w:pos="540"/>
        </w:tabs>
        <w:ind w:left="540" w:hanging="180"/>
        <w:jc w:val="both"/>
      </w:pPr>
      <w:r>
        <w:t>Moskova Antlaşması  imzalandı.</w:t>
      </w:r>
    </w:p>
    <w:p w:rsidR="00271EA2" w:rsidRDefault="00271EA2" w:rsidP="0072483F">
      <w:pPr>
        <w:pStyle w:val="ListParagraph"/>
        <w:ind w:left="360"/>
        <w:jc w:val="both"/>
        <w:rPr>
          <w:b/>
        </w:rPr>
      </w:pPr>
      <w:r w:rsidRPr="00AD4399">
        <w:rPr>
          <w:b/>
        </w:rPr>
        <w:t xml:space="preserve">Bu sonuçlardan hangileri </w:t>
      </w:r>
      <w:r w:rsidRPr="00FD463A">
        <w:rPr>
          <w:b/>
          <w:u w:val="single"/>
        </w:rPr>
        <w:t xml:space="preserve">uluslararası </w:t>
      </w:r>
      <w:r>
        <w:rPr>
          <w:b/>
        </w:rPr>
        <w:t>nitelik taşır?</w:t>
      </w:r>
    </w:p>
    <w:p w:rsidR="00271EA2" w:rsidRDefault="00271EA2" w:rsidP="00AD4399">
      <w:pPr>
        <w:pStyle w:val="ListParagraph"/>
        <w:numPr>
          <w:ilvl w:val="0"/>
          <w:numId w:val="10"/>
        </w:numPr>
        <w:jc w:val="both"/>
        <w:rPr>
          <w:b/>
        </w:rPr>
      </w:pPr>
      <w:r>
        <w:rPr>
          <w:b/>
        </w:rPr>
        <w:t>I ve II</w:t>
      </w:r>
    </w:p>
    <w:p w:rsidR="00271EA2" w:rsidRDefault="00271EA2" w:rsidP="00AD4399">
      <w:pPr>
        <w:pStyle w:val="ListParagraph"/>
        <w:numPr>
          <w:ilvl w:val="0"/>
          <w:numId w:val="10"/>
        </w:numPr>
        <w:jc w:val="both"/>
        <w:rPr>
          <w:b/>
        </w:rPr>
      </w:pPr>
      <w:r>
        <w:rPr>
          <w:b/>
        </w:rPr>
        <w:t xml:space="preserve">II ve III </w:t>
      </w:r>
    </w:p>
    <w:p w:rsidR="00271EA2" w:rsidRDefault="00271EA2" w:rsidP="00AD4399">
      <w:pPr>
        <w:pStyle w:val="ListParagraph"/>
        <w:numPr>
          <w:ilvl w:val="0"/>
          <w:numId w:val="10"/>
        </w:numPr>
        <w:jc w:val="both"/>
        <w:rPr>
          <w:b/>
        </w:rPr>
      </w:pPr>
      <w:r>
        <w:rPr>
          <w:b/>
        </w:rPr>
        <w:t>II ve IV</w:t>
      </w:r>
    </w:p>
    <w:p w:rsidR="00271EA2" w:rsidRPr="00AD4399" w:rsidRDefault="00271EA2" w:rsidP="00AD4399">
      <w:pPr>
        <w:pStyle w:val="ListParagraph"/>
        <w:numPr>
          <w:ilvl w:val="0"/>
          <w:numId w:val="10"/>
        </w:numPr>
        <w:jc w:val="both"/>
        <w:rPr>
          <w:b/>
        </w:rPr>
      </w:pPr>
      <w:r>
        <w:rPr>
          <w:b/>
        </w:rPr>
        <w:t>III ve IV</w:t>
      </w:r>
    </w:p>
    <w:p w:rsidR="00271EA2" w:rsidRDefault="00271EA2" w:rsidP="00F8484F">
      <w:pPr>
        <w:pStyle w:val="ListParagraph"/>
        <w:ind w:left="0"/>
        <w:jc w:val="both"/>
        <w:rPr>
          <w:b/>
        </w:rPr>
      </w:pPr>
    </w:p>
    <w:p w:rsidR="00271EA2" w:rsidRDefault="00271EA2" w:rsidP="00867514">
      <w:pPr>
        <w:pStyle w:val="ListParagraph"/>
        <w:ind w:left="360" w:hanging="360"/>
        <w:jc w:val="both"/>
        <w:rPr>
          <w:b/>
        </w:rPr>
      </w:pPr>
      <w:r>
        <w:rPr>
          <w:b/>
        </w:rPr>
        <w:t xml:space="preserve">9) 2-3 Aralık 1920’de imzalanan Gümrü Antlaşması ile; </w:t>
      </w:r>
    </w:p>
    <w:p w:rsidR="00271EA2" w:rsidRDefault="00271EA2" w:rsidP="00867514">
      <w:pPr>
        <w:pStyle w:val="ListParagraph"/>
        <w:numPr>
          <w:ilvl w:val="1"/>
          <w:numId w:val="10"/>
        </w:numPr>
        <w:tabs>
          <w:tab w:val="clear" w:pos="1440"/>
          <w:tab w:val="num" w:pos="720"/>
        </w:tabs>
        <w:ind w:left="720"/>
        <w:jc w:val="both"/>
      </w:pPr>
      <w:r w:rsidRPr="00867514">
        <w:t>Ermenilerle savaş sona erdi</w:t>
      </w:r>
      <w:r>
        <w:t>.</w:t>
      </w:r>
    </w:p>
    <w:p w:rsidR="00271EA2" w:rsidRPr="00867514" w:rsidRDefault="00271EA2" w:rsidP="00867514">
      <w:pPr>
        <w:pStyle w:val="ListParagraph"/>
        <w:numPr>
          <w:ilvl w:val="1"/>
          <w:numId w:val="10"/>
        </w:numPr>
        <w:tabs>
          <w:tab w:val="clear" w:pos="1440"/>
          <w:tab w:val="num" w:pos="720"/>
        </w:tabs>
        <w:ind w:left="720"/>
        <w:jc w:val="both"/>
      </w:pPr>
      <w:r w:rsidRPr="00867514">
        <w:t xml:space="preserve"> Ermeniler Anadolu’da</w:t>
      </w:r>
      <w:r>
        <w:t>ki tüm isteklerinden vazgeçti.</w:t>
      </w:r>
    </w:p>
    <w:p w:rsidR="00271EA2" w:rsidRPr="00AB3B5A" w:rsidRDefault="00271EA2" w:rsidP="00AB3B5A">
      <w:pPr>
        <w:pStyle w:val="ListParagraph"/>
        <w:numPr>
          <w:ilvl w:val="1"/>
          <w:numId w:val="10"/>
        </w:numPr>
        <w:tabs>
          <w:tab w:val="clear" w:pos="1440"/>
          <w:tab w:val="num" w:pos="720"/>
        </w:tabs>
        <w:ind w:left="720"/>
        <w:jc w:val="both"/>
      </w:pPr>
      <w:r w:rsidRPr="00AB3B5A">
        <w:t>Ermeniler işgal ettikleri yerleri BMM’</w:t>
      </w:r>
      <w:r>
        <w:t>ne bıraktı.</w:t>
      </w:r>
    </w:p>
    <w:p w:rsidR="00271EA2" w:rsidRDefault="00271EA2" w:rsidP="00AB3B5A">
      <w:pPr>
        <w:pStyle w:val="ListParagraph"/>
        <w:ind w:left="0"/>
        <w:jc w:val="both"/>
      </w:pPr>
    </w:p>
    <w:p w:rsidR="00271EA2" w:rsidRPr="00AB3B5A" w:rsidRDefault="00271EA2" w:rsidP="00867514">
      <w:pPr>
        <w:pStyle w:val="ListParagraph"/>
        <w:ind w:left="360"/>
        <w:jc w:val="both"/>
        <w:rPr>
          <w:b/>
        </w:rPr>
      </w:pPr>
      <w:r w:rsidRPr="00AB3B5A">
        <w:rPr>
          <w:b/>
        </w:rPr>
        <w:t>Bu maddelere göre;</w:t>
      </w:r>
    </w:p>
    <w:p w:rsidR="00271EA2" w:rsidRDefault="00271EA2" w:rsidP="00867514">
      <w:pPr>
        <w:pStyle w:val="ListParagraph"/>
        <w:numPr>
          <w:ilvl w:val="0"/>
          <w:numId w:val="11"/>
        </w:numPr>
        <w:tabs>
          <w:tab w:val="clear" w:pos="1080"/>
          <w:tab w:val="num" w:pos="720"/>
        </w:tabs>
        <w:jc w:val="both"/>
      </w:pPr>
      <w:r>
        <w:t>Ermeniler Misakımilli’yi tanıdı.</w:t>
      </w:r>
    </w:p>
    <w:p w:rsidR="00271EA2" w:rsidRDefault="00271EA2" w:rsidP="00AB3B5A">
      <w:pPr>
        <w:pStyle w:val="ListParagraph"/>
        <w:numPr>
          <w:ilvl w:val="0"/>
          <w:numId w:val="11"/>
        </w:numPr>
        <w:tabs>
          <w:tab w:val="clear" w:pos="1080"/>
          <w:tab w:val="num" w:pos="720"/>
        </w:tabs>
        <w:jc w:val="both"/>
      </w:pPr>
      <w:r>
        <w:t>TBMM’i güven arttı.</w:t>
      </w:r>
    </w:p>
    <w:p w:rsidR="00271EA2" w:rsidRDefault="00271EA2" w:rsidP="00AB3B5A">
      <w:pPr>
        <w:pStyle w:val="ListParagraph"/>
        <w:numPr>
          <w:ilvl w:val="0"/>
          <w:numId w:val="11"/>
        </w:numPr>
        <w:tabs>
          <w:tab w:val="clear" w:pos="1080"/>
          <w:tab w:val="num" w:pos="720"/>
        </w:tabs>
        <w:jc w:val="both"/>
      </w:pPr>
      <w:r>
        <w:t xml:space="preserve">Düzenli ordu büyük bir başarı kazandı </w:t>
      </w:r>
    </w:p>
    <w:p w:rsidR="00271EA2" w:rsidRDefault="00271EA2" w:rsidP="00AB3B5A">
      <w:pPr>
        <w:pStyle w:val="ListParagraph"/>
        <w:numPr>
          <w:ilvl w:val="0"/>
          <w:numId w:val="11"/>
        </w:numPr>
        <w:tabs>
          <w:tab w:val="clear" w:pos="1080"/>
          <w:tab w:val="num" w:pos="720"/>
        </w:tabs>
        <w:jc w:val="both"/>
      </w:pPr>
      <w:r>
        <w:t xml:space="preserve"> Doğu sınırımız kesinlik kazandı</w:t>
      </w:r>
    </w:p>
    <w:p w:rsidR="00271EA2" w:rsidRPr="00FD463A" w:rsidRDefault="00271EA2" w:rsidP="00867514">
      <w:pPr>
        <w:pStyle w:val="ListParagraph"/>
        <w:ind w:left="360"/>
        <w:jc w:val="both"/>
        <w:rPr>
          <w:b/>
          <w:u w:val="single"/>
        </w:rPr>
      </w:pPr>
      <w:r w:rsidRPr="00AB3B5A">
        <w:rPr>
          <w:b/>
        </w:rPr>
        <w:t>sonuçlarında</w:t>
      </w:r>
      <w:r>
        <w:rPr>
          <w:b/>
        </w:rPr>
        <w:t>n</w:t>
      </w:r>
      <w:r w:rsidRPr="00AB3B5A">
        <w:rPr>
          <w:b/>
        </w:rPr>
        <w:t xml:space="preserve"> hangilerine </w:t>
      </w:r>
      <w:r w:rsidRPr="00FD463A">
        <w:rPr>
          <w:b/>
          <w:u w:val="single"/>
        </w:rPr>
        <w:t>ulaşılamaz?</w:t>
      </w:r>
    </w:p>
    <w:p w:rsidR="00271EA2" w:rsidRDefault="00271EA2" w:rsidP="00AB3B5A">
      <w:pPr>
        <w:pStyle w:val="ListParagraph"/>
        <w:numPr>
          <w:ilvl w:val="0"/>
          <w:numId w:val="12"/>
        </w:numPr>
        <w:jc w:val="both"/>
        <w:rPr>
          <w:b/>
        </w:rPr>
      </w:pPr>
      <w:r>
        <w:rPr>
          <w:b/>
        </w:rPr>
        <w:t>I ve II</w:t>
      </w:r>
    </w:p>
    <w:p w:rsidR="00271EA2" w:rsidRDefault="00271EA2" w:rsidP="00AB3B5A">
      <w:pPr>
        <w:pStyle w:val="ListParagraph"/>
        <w:numPr>
          <w:ilvl w:val="0"/>
          <w:numId w:val="12"/>
        </w:numPr>
        <w:jc w:val="both"/>
        <w:rPr>
          <w:b/>
        </w:rPr>
      </w:pPr>
      <w:r>
        <w:rPr>
          <w:b/>
        </w:rPr>
        <w:t>II ve III</w:t>
      </w:r>
    </w:p>
    <w:p w:rsidR="00271EA2" w:rsidRDefault="00271EA2" w:rsidP="00AB3B5A">
      <w:pPr>
        <w:pStyle w:val="ListParagraph"/>
        <w:numPr>
          <w:ilvl w:val="0"/>
          <w:numId w:val="12"/>
        </w:numPr>
        <w:jc w:val="both"/>
        <w:rPr>
          <w:b/>
        </w:rPr>
      </w:pPr>
      <w:r>
        <w:rPr>
          <w:b/>
        </w:rPr>
        <w:t>II ve IV</w:t>
      </w:r>
    </w:p>
    <w:p w:rsidR="00271EA2" w:rsidRDefault="00271EA2" w:rsidP="00AB3B5A">
      <w:pPr>
        <w:pStyle w:val="ListParagraph"/>
        <w:numPr>
          <w:ilvl w:val="0"/>
          <w:numId w:val="12"/>
        </w:numPr>
        <w:jc w:val="both"/>
        <w:rPr>
          <w:b/>
        </w:rPr>
      </w:pPr>
      <w:r>
        <w:rPr>
          <w:b/>
        </w:rPr>
        <w:t>III ve IV</w:t>
      </w:r>
    </w:p>
    <w:p w:rsidR="00271EA2" w:rsidRDefault="00271EA2" w:rsidP="0044128A">
      <w:pPr>
        <w:pStyle w:val="ListParagraph"/>
        <w:ind w:left="0"/>
        <w:jc w:val="both"/>
        <w:rPr>
          <w:b/>
        </w:rPr>
      </w:pPr>
    </w:p>
    <w:p w:rsidR="00271EA2" w:rsidRDefault="00271EA2" w:rsidP="00DB49E4">
      <w:pPr>
        <w:pStyle w:val="NormalWeb"/>
        <w:numPr>
          <w:ilvl w:val="1"/>
          <w:numId w:val="12"/>
        </w:numPr>
        <w:shd w:val="clear" w:color="auto" w:fill="FFFFFF"/>
        <w:tabs>
          <w:tab w:val="clear" w:pos="1440"/>
          <w:tab w:val="num" w:pos="360"/>
        </w:tabs>
        <w:spacing w:before="0" w:beforeAutospacing="0" w:after="0" w:afterAutospacing="0"/>
        <w:ind w:left="360"/>
        <w:jc w:val="both"/>
        <w:rPr>
          <w:rFonts w:ascii="Calibri" w:hAnsi="Calibri" w:cs="Arial"/>
          <w:color w:val="040404"/>
          <w:sz w:val="22"/>
          <w:szCs w:val="22"/>
        </w:rPr>
      </w:pPr>
      <w:r>
        <w:rPr>
          <w:rFonts w:ascii="Calibri" w:hAnsi="Calibri" w:cs="Arial"/>
          <w:color w:val="040404"/>
          <w:sz w:val="22"/>
          <w:szCs w:val="22"/>
        </w:rPr>
        <w:t>Kuvayı</w:t>
      </w:r>
      <w:r w:rsidRPr="00B676C0">
        <w:rPr>
          <w:rFonts w:ascii="Calibri" w:hAnsi="Calibri" w:cs="Arial"/>
          <w:color w:val="040404"/>
          <w:sz w:val="22"/>
          <w:szCs w:val="22"/>
        </w:rPr>
        <w:t xml:space="preserve">milliye birliklerinin </w:t>
      </w:r>
      <w:r>
        <w:rPr>
          <w:rFonts w:ascii="Calibri" w:hAnsi="Calibri" w:cs="Arial"/>
          <w:color w:val="040404"/>
          <w:sz w:val="22"/>
          <w:szCs w:val="22"/>
        </w:rPr>
        <w:t xml:space="preserve"> artan </w:t>
      </w:r>
      <w:r w:rsidRPr="00B676C0">
        <w:rPr>
          <w:rFonts w:ascii="Calibri" w:hAnsi="Calibri" w:cs="Arial"/>
          <w:color w:val="040404"/>
          <w:sz w:val="22"/>
          <w:szCs w:val="22"/>
        </w:rPr>
        <w:t>yiyecek ve cephane ihtiyaçlarının Milli Savunma Bakanlığı tarafından karşılanmasına karar ver</w:t>
      </w:r>
      <w:r>
        <w:rPr>
          <w:rFonts w:ascii="Calibri" w:hAnsi="Calibri" w:cs="Arial"/>
          <w:color w:val="040404"/>
          <w:sz w:val="22"/>
          <w:szCs w:val="22"/>
        </w:rPr>
        <w:t>ildi. Batı Anadolu Genel Kuvayı</w:t>
      </w:r>
      <w:r w:rsidRPr="00B676C0">
        <w:rPr>
          <w:rFonts w:ascii="Calibri" w:hAnsi="Calibri" w:cs="Arial"/>
          <w:color w:val="040404"/>
          <w:sz w:val="22"/>
          <w:szCs w:val="22"/>
        </w:rPr>
        <w:t>milliye Komutanlığı’nın adı Batı Cephesi Komutanlığı olarak değiştirildi ve komutası da Ali Fuat Paşa’ya verildi.</w:t>
      </w:r>
      <w:r>
        <w:rPr>
          <w:rFonts w:ascii="Calibri" w:hAnsi="Calibri" w:cs="Helvetica"/>
          <w:color w:val="040404"/>
          <w:sz w:val="22"/>
          <w:szCs w:val="22"/>
        </w:rPr>
        <w:t xml:space="preserve"> </w:t>
      </w:r>
      <w:r w:rsidRPr="00B676C0">
        <w:rPr>
          <w:rFonts w:ascii="Calibri" w:hAnsi="Calibri" w:cs="Arial"/>
          <w:color w:val="040404"/>
          <w:sz w:val="22"/>
          <w:szCs w:val="22"/>
        </w:rPr>
        <w:t>Yunanlılar, 22 Haziran 1920’de genel saldırıya geçtiler.</w:t>
      </w:r>
      <w:r>
        <w:rPr>
          <w:rFonts w:ascii="Calibri" w:hAnsi="Calibri" w:cs="Arial"/>
          <w:color w:val="040404"/>
          <w:sz w:val="22"/>
          <w:szCs w:val="22"/>
        </w:rPr>
        <w:t xml:space="preserve"> </w:t>
      </w:r>
      <w:r w:rsidRPr="00B676C0">
        <w:rPr>
          <w:rFonts w:ascii="Calibri" w:hAnsi="Calibri" w:cs="Arial"/>
          <w:color w:val="040404"/>
          <w:sz w:val="22"/>
          <w:szCs w:val="22"/>
        </w:rPr>
        <w:t>Yunan saldırıları sonucu Balıkesir, Bursa, Uşak ve Nazilli gibi şehirler elden çıktı.</w:t>
      </w:r>
      <w:r>
        <w:rPr>
          <w:rFonts w:ascii="Calibri" w:hAnsi="Calibri" w:cs="Helvetica"/>
          <w:color w:val="040404"/>
          <w:sz w:val="22"/>
          <w:szCs w:val="22"/>
        </w:rPr>
        <w:t xml:space="preserve"> </w:t>
      </w:r>
      <w:r w:rsidRPr="00B676C0">
        <w:rPr>
          <w:rFonts w:ascii="Calibri" w:hAnsi="Calibri" w:cs="Arial"/>
          <w:color w:val="040404"/>
          <w:sz w:val="22"/>
          <w:szCs w:val="22"/>
        </w:rPr>
        <w:t>Bu kayıpların izlerini silmek için Ali Fuat Paşa Gediz Taarruzu’nu</w:t>
      </w:r>
      <w:r>
        <w:rPr>
          <w:rFonts w:ascii="Calibri" w:hAnsi="Calibri" w:cs="Helvetica"/>
          <w:color w:val="040404"/>
          <w:sz w:val="22"/>
          <w:szCs w:val="22"/>
        </w:rPr>
        <w:t xml:space="preserve"> </w:t>
      </w:r>
      <w:r w:rsidRPr="00B676C0">
        <w:rPr>
          <w:rFonts w:ascii="Calibri" w:hAnsi="Calibri" w:cs="Arial"/>
          <w:color w:val="040404"/>
          <w:sz w:val="22"/>
          <w:szCs w:val="22"/>
        </w:rPr>
        <w:t>başlattı (24 Ekim 1920).</w:t>
      </w:r>
      <w:r>
        <w:rPr>
          <w:rFonts w:ascii="Calibri" w:hAnsi="Calibri" w:cs="Helvetica"/>
          <w:color w:val="040404"/>
          <w:sz w:val="22"/>
          <w:szCs w:val="22"/>
        </w:rPr>
        <w:t xml:space="preserve"> </w:t>
      </w:r>
      <w:r w:rsidRPr="00B676C0">
        <w:rPr>
          <w:rFonts w:ascii="Calibri" w:hAnsi="Calibri" w:cs="Arial"/>
          <w:color w:val="040404"/>
          <w:sz w:val="22"/>
          <w:szCs w:val="22"/>
        </w:rPr>
        <w:t>Kuvayımilliye (başta Çerkez Ethem) güçlerinin disiplinsizliğinden dolayı Gediz’de başarılı olunamadı.</w:t>
      </w:r>
      <w:r>
        <w:rPr>
          <w:rFonts w:ascii="Calibri" w:hAnsi="Calibri" w:cs="Arial"/>
          <w:color w:val="040404"/>
          <w:sz w:val="22"/>
          <w:szCs w:val="22"/>
        </w:rPr>
        <w:t xml:space="preserve"> Bunun üzerine;</w:t>
      </w:r>
      <w:r>
        <w:rPr>
          <w:rFonts w:ascii="Calibri" w:hAnsi="Calibri" w:cs="Helvetica"/>
          <w:color w:val="040404"/>
          <w:sz w:val="22"/>
          <w:szCs w:val="22"/>
        </w:rPr>
        <w:t xml:space="preserve"> </w:t>
      </w:r>
      <w:r w:rsidRPr="00B676C0">
        <w:rPr>
          <w:rFonts w:ascii="Calibri" w:hAnsi="Calibri" w:cs="Arial"/>
          <w:color w:val="040404"/>
          <w:sz w:val="22"/>
          <w:szCs w:val="22"/>
        </w:rPr>
        <w:t xml:space="preserve"> Ali Fuat Paşa görevden alındı ve Batı Cephesi yeniden düzenlendi</w:t>
      </w:r>
      <w:r>
        <w:rPr>
          <w:rFonts w:ascii="Calibri" w:hAnsi="Calibri" w:cs="Arial"/>
          <w:color w:val="040404"/>
          <w:sz w:val="22"/>
          <w:szCs w:val="22"/>
        </w:rPr>
        <w:t>. Ayrıca; ………………………………</w:t>
      </w:r>
    </w:p>
    <w:p w:rsidR="00271EA2" w:rsidRDefault="00271EA2" w:rsidP="00DB49E4">
      <w:pPr>
        <w:pStyle w:val="NormalWeb"/>
        <w:shd w:val="clear" w:color="auto" w:fill="FFFFFF"/>
        <w:spacing w:before="0" w:beforeAutospacing="0" w:after="0" w:afterAutospacing="0"/>
        <w:jc w:val="both"/>
        <w:rPr>
          <w:rFonts w:ascii="Calibri" w:hAnsi="Calibri" w:cs="Arial"/>
          <w:color w:val="040404"/>
          <w:sz w:val="22"/>
          <w:szCs w:val="22"/>
        </w:rPr>
      </w:pPr>
      <w:r>
        <w:rPr>
          <w:rFonts w:ascii="Calibri" w:hAnsi="Calibri" w:cs="Arial"/>
          <w:color w:val="040404"/>
          <w:sz w:val="22"/>
          <w:szCs w:val="22"/>
        </w:rPr>
        <w:t xml:space="preserve">   </w:t>
      </w:r>
    </w:p>
    <w:p w:rsidR="00271EA2" w:rsidRDefault="00271EA2" w:rsidP="00DB49E4">
      <w:pPr>
        <w:pStyle w:val="NormalWeb"/>
        <w:shd w:val="clear" w:color="auto" w:fill="FFFFFF"/>
        <w:tabs>
          <w:tab w:val="left" w:pos="360"/>
        </w:tabs>
        <w:spacing w:before="0" w:beforeAutospacing="0" w:after="0" w:afterAutospacing="0"/>
        <w:ind w:left="360"/>
        <w:jc w:val="both"/>
        <w:rPr>
          <w:rFonts w:ascii="Calibri" w:hAnsi="Calibri" w:cs="Arial"/>
          <w:b/>
          <w:color w:val="040404"/>
          <w:sz w:val="22"/>
          <w:szCs w:val="22"/>
        </w:rPr>
      </w:pPr>
      <w:r>
        <w:rPr>
          <w:rFonts w:ascii="Calibri" w:hAnsi="Calibri" w:cs="Arial"/>
          <w:color w:val="040404"/>
          <w:sz w:val="22"/>
          <w:szCs w:val="22"/>
        </w:rPr>
        <w:t xml:space="preserve"> </w:t>
      </w:r>
      <w:r w:rsidRPr="00DB49E4">
        <w:rPr>
          <w:rFonts w:ascii="Calibri" w:hAnsi="Calibri" w:cs="Arial"/>
          <w:b/>
          <w:color w:val="040404"/>
          <w:sz w:val="22"/>
          <w:szCs w:val="22"/>
        </w:rPr>
        <w:t xml:space="preserve">Bu durum aşağıdakilerden hangisinin </w:t>
      </w:r>
      <w:r>
        <w:rPr>
          <w:rFonts w:ascii="Calibri" w:hAnsi="Calibri" w:cs="Arial"/>
          <w:b/>
          <w:color w:val="040404"/>
          <w:sz w:val="22"/>
          <w:szCs w:val="22"/>
        </w:rPr>
        <w:t xml:space="preserve">  </w:t>
      </w:r>
      <w:r w:rsidRPr="00DB49E4">
        <w:rPr>
          <w:rFonts w:ascii="Calibri" w:hAnsi="Calibri" w:cs="Arial"/>
          <w:b/>
          <w:color w:val="040404"/>
          <w:sz w:val="22"/>
          <w:szCs w:val="22"/>
        </w:rPr>
        <w:t>oluşumuna zemin hazırlamıştır?</w:t>
      </w:r>
    </w:p>
    <w:p w:rsidR="00271EA2" w:rsidRDefault="00271EA2" w:rsidP="00DB49E4">
      <w:pPr>
        <w:pStyle w:val="NormalWeb"/>
        <w:shd w:val="clear" w:color="auto" w:fill="FFFFFF"/>
        <w:tabs>
          <w:tab w:val="left" w:pos="360"/>
        </w:tabs>
        <w:spacing w:before="0" w:beforeAutospacing="0" w:after="0" w:afterAutospacing="0"/>
        <w:ind w:left="360"/>
        <w:jc w:val="both"/>
        <w:rPr>
          <w:rFonts w:ascii="Calibri" w:hAnsi="Calibri" w:cs="Arial"/>
          <w:b/>
          <w:color w:val="040404"/>
          <w:sz w:val="22"/>
          <w:szCs w:val="22"/>
        </w:rPr>
      </w:pPr>
    </w:p>
    <w:p w:rsidR="00271EA2" w:rsidRPr="0044128A" w:rsidRDefault="00271EA2" w:rsidP="00DB49E4">
      <w:pPr>
        <w:pStyle w:val="NormalWeb"/>
        <w:numPr>
          <w:ilvl w:val="1"/>
          <w:numId w:val="11"/>
        </w:numPr>
        <w:shd w:val="clear" w:color="auto" w:fill="FFFFFF"/>
        <w:tabs>
          <w:tab w:val="clear" w:pos="1440"/>
          <w:tab w:val="left" w:pos="360"/>
          <w:tab w:val="num" w:pos="720"/>
        </w:tabs>
        <w:spacing w:before="0" w:beforeAutospacing="0" w:after="0" w:afterAutospacing="0"/>
        <w:ind w:hanging="1080"/>
        <w:jc w:val="both"/>
        <w:rPr>
          <w:rFonts w:ascii="Calibri" w:hAnsi="Calibri" w:cs="Arial"/>
          <w:color w:val="040404"/>
          <w:sz w:val="22"/>
          <w:szCs w:val="22"/>
        </w:rPr>
      </w:pPr>
      <w:r w:rsidRPr="0044128A">
        <w:rPr>
          <w:rFonts w:ascii="Calibri" w:hAnsi="Calibri" w:cs="Arial"/>
          <w:color w:val="040404"/>
          <w:sz w:val="22"/>
          <w:szCs w:val="22"/>
        </w:rPr>
        <w:t>İstiklal Mahkemelerinin kurulması</w:t>
      </w:r>
    </w:p>
    <w:p w:rsidR="00271EA2" w:rsidRDefault="00271EA2" w:rsidP="00DB49E4">
      <w:pPr>
        <w:pStyle w:val="NormalWeb"/>
        <w:numPr>
          <w:ilvl w:val="1"/>
          <w:numId w:val="11"/>
        </w:numPr>
        <w:shd w:val="clear" w:color="auto" w:fill="FFFFFF"/>
        <w:tabs>
          <w:tab w:val="clear" w:pos="1440"/>
          <w:tab w:val="left" w:pos="360"/>
          <w:tab w:val="num" w:pos="720"/>
        </w:tabs>
        <w:spacing w:before="0" w:beforeAutospacing="0" w:after="0" w:afterAutospacing="0"/>
        <w:ind w:hanging="1080"/>
        <w:jc w:val="both"/>
        <w:rPr>
          <w:rFonts w:ascii="Calibri" w:hAnsi="Calibri" w:cs="Arial"/>
          <w:color w:val="040404"/>
          <w:sz w:val="22"/>
          <w:szCs w:val="22"/>
        </w:rPr>
      </w:pPr>
      <w:r w:rsidRPr="0044128A">
        <w:rPr>
          <w:rFonts w:ascii="Calibri" w:hAnsi="Calibri" w:cs="Arial"/>
          <w:color w:val="040404"/>
          <w:sz w:val="22"/>
          <w:szCs w:val="22"/>
        </w:rPr>
        <w:t>Düzenli ordunun kurulması</w:t>
      </w:r>
    </w:p>
    <w:p w:rsidR="00271EA2" w:rsidRPr="0044128A" w:rsidRDefault="00271EA2" w:rsidP="00FD463A">
      <w:pPr>
        <w:pStyle w:val="NormalWeb"/>
        <w:numPr>
          <w:ilvl w:val="1"/>
          <w:numId w:val="11"/>
        </w:numPr>
        <w:shd w:val="clear" w:color="auto" w:fill="FFFFFF"/>
        <w:tabs>
          <w:tab w:val="clear" w:pos="1440"/>
          <w:tab w:val="left" w:pos="360"/>
          <w:tab w:val="num" w:pos="720"/>
          <w:tab w:val="left" w:pos="900"/>
        </w:tabs>
        <w:spacing w:before="0" w:beforeAutospacing="0" w:after="0" w:afterAutospacing="0"/>
        <w:ind w:hanging="1080"/>
        <w:jc w:val="both"/>
        <w:rPr>
          <w:rFonts w:ascii="Calibri" w:hAnsi="Calibri" w:cs="Arial"/>
          <w:color w:val="040404"/>
          <w:sz w:val="22"/>
          <w:szCs w:val="22"/>
        </w:rPr>
      </w:pPr>
      <w:r w:rsidRPr="0044128A">
        <w:rPr>
          <w:rFonts w:ascii="Calibri" w:hAnsi="Calibri" w:cs="Arial"/>
          <w:color w:val="040404"/>
          <w:sz w:val="22"/>
          <w:szCs w:val="22"/>
        </w:rPr>
        <w:t>BMM’nin kurulması</w:t>
      </w:r>
    </w:p>
    <w:p w:rsidR="00271EA2" w:rsidRPr="0044128A" w:rsidRDefault="00271EA2" w:rsidP="00FD463A">
      <w:pPr>
        <w:pStyle w:val="NormalWeb"/>
        <w:numPr>
          <w:ilvl w:val="1"/>
          <w:numId w:val="11"/>
        </w:numPr>
        <w:shd w:val="clear" w:color="auto" w:fill="FFFFFF"/>
        <w:tabs>
          <w:tab w:val="clear" w:pos="1440"/>
          <w:tab w:val="left" w:pos="360"/>
          <w:tab w:val="num" w:pos="720"/>
        </w:tabs>
        <w:spacing w:before="0" w:beforeAutospacing="0" w:after="0" w:afterAutospacing="0"/>
        <w:ind w:hanging="1080"/>
        <w:jc w:val="both"/>
        <w:rPr>
          <w:rFonts w:ascii="Calibri" w:hAnsi="Calibri" w:cs="Arial"/>
          <w:color w:val="040404"/>
          <w:sz w:val="22"/>
          <w:szCs w:val="22"/>
        </w:rPr>
      </w:pPr>
      <w:r w:rsidRPr="0044128A">
        <w:rPr>
          <w:rFonts w:ascii="Calibri" w:hAnsi="Calibri" w:cs="Arial"/>
          <w:color w:val="040404"/>
          <w:sz w:val="22"/>
          <w:szCs w:val="22"/>
        </w:rPr>
        <w:t>İtilaf Devletleri ile anlaşmaya gidilmesi</w:t>
      </w:r>
    </w:p>
    <w:p w:rsidR="00271EA2" w:rsidRPr="00DB49E4" w:rsidRDefault="00271EA2" w:rsidP="00B676C0">
      <w:pPr>
        <w:pStyle w:val="NormalWeb"/>
        <w:shd w:val="clear" w:color="auto" w:fill="FFFFFF"/>
        <w:spacing w:before="0" w:beforeAutospacing="0" w:after="0" w:afterAutospacing="0"/>
        <w:jc w:val="both"/>
        <w:rPr>
          <w:rFonts w:ascii="Calibri" w:hAnsi="Calibri" w:cs="Arial"/>
          <w:b/>
          <w:color w:val="040404"/>
          <w:sz w:val="22"/>
          <w:szCs w:val="22"/>
        </w:rPr>
      </w:pPr>
    </w:p>
    <w:p w:rsidR="00271EA2" w:rsidRPr="00B676C0" w:rsidRDefault="00271EA2" w:rsidP="00B676C0">
      <w:pPr>
        <w:pStyle w:val="NormalWeb"/>
        <w:shd w:val="clear" w:color="auto" w:fill="FFFFFF"/>
        <w:spacing w:before="0" w:beforeAutospacing="0" w:after="0" w:afterAutospacing="0"/>
        <w:ind w:left="360"/>
        <w:jc w:val="both"/>
        <w:rPr>
          <w:rFonts w:ascii="Calibri" w:hAnsi="Calibri" w:cs="Helvetica"/>
          <w:color w:val="040404"/>
          <w:sz w:val="22"/>
          <w:szCs w:val="22"/>
        </w:rPr>
      </w:pPr>
    </w:p>
    <w:p w:rsidR="00271EA2" w:rsidRPr="00B676C0" w:rsidRDefault="00271EA2" w:rsidP="00B676C0">
      <w:pPr>
        <w:pStyle w:val="ListParagraph"/>
        <w:ind w:left="360" w:hanging="360"/>
        <w:jc w:val="both"/>
        <w:rPr>
          <w:b/>
        </w:rPr>
      </w:pPr>
      <w:r w:rsidRPr="00B676C0">
        <w:rPr>
          <w:b/>
        </w:rPr>
        <w:t xml:space="preserve"> </w:t>
      </w:r>
    </w:p>
    <w:p w:rsidR="00271EA2" w:rsidRPr="00AB3B5A" w:rsidRDefault="00271EA2" w:rsidP="00B676C0">
      <w:pPr>
        <w:pStyle w:val="ListParagraph"/>
        <w:ind w:left="360"/>
        <w:jc w:val="both"/>
        <w:rPr>
          <w:b/>
        </w:rPr>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p>
    <w:p w:rsidR="00271EA2" w:rsidRDefault="00271EA2" w:rsidP="00B676C0">
      <w:pPr>
        <w:pStyle w:val="ListParagraph"/>
        <w:ind w:left="360"/>
        <w:jc w:val="both"/>
      </w:pPr>
      <w:r>
        <w:t>cevaplar</w:t>
      </w:r>
    </w:p>
    <w:p w:rsidR="00271EA2" w:rsidRDefault="00271EA2" w:rsidP="00F8484F">
      <w:pPr>
        <w:pStyle w:val="ListParagraph"/>
        <w:numPr>
          <w:ilvl w:val="0"/>
          <w:numId w:val="23"/>
        </w:numPr>
        <w:jc w:val="both"/>
      </w:pPr>
      <w:r>
        <w:t>D</w:t>
      </w:r>
    </w:p>
    <w:p w:rsidR="00271EA2" w:rsidRDefault="00271EA2" w:rsidP="00F8484F">
      <w:pPr>
        <w:pStyle w:val="ListParagraph"/>
        <w:numPr>
          <w:ilvl w:val="0"/>
          <w:numId w:val="23"/>
        </w:numPr>
        <w:jc w:val="both"/>
      </w:pPr>
      <w:r>
        <w:t>B</w:t>
      </w:r>
    </w:p>
    <w:p w:rsidR="00271EA2" w:rsidRDefault="00271EA2" w:rsidP="00F8484F">
      <w:pPr>
        <w:pStyle w:val="ListParagraph"/>
        <w:numPr>
          <w:ilvl w:val="0"/>
          <w:numId w:val="23"/>
        </w:numPr>
        <w:jc w:val="both"/>
      </w:pPr>
      <w:r>
        <w:t>A</w:t>
      </w:r>
    </w:p>
    <w:p w:rsidR="00271EA2" w:rsidRDefault="00271EA2" w:rsidP="00F8484F">
      <w:pPr>
        <w:pStyle w:val="ListParagraph"/>
        <w:numPr>
          <w:ilvl w:val="0"/>
          <w:numId w:val="23"/>
        </w:numPr>
        <w:jc w:val="both"/>
      </w:pPr>
      <w:r>
        <w:t>C</w:t>
      </w:r>
    </w:p>
    <w:p w:rsidR="00271EA2" w:rsidRDefault="00271EA2" w:rsidP="00F8484F">
      <w:pPr>
        <w:pStyle w:val="ListParagraph"/>
        <w:numPr>
          <w:ilvl w:val="0"/>
          <w:numId w:val="23"/>
        </w:numPr>
        <w:jc w:val="both"/>
      </w:pPr>
      <w:r>
        <w:t>C</w:t>
      </w:r>
    </w:p>
    <w:p w:rsidR="00271EA2" w:rsidRDefault="00271EA2" w:rsidP="00F8484F">
      <w:pPr>
        <w:pStyle w:val="ListParagraph"/>
        <w:numPr>
          <w:ilvl w:val="0"/>
          <w:numId w:val="23"/>
        </w:numPr>
        <w:jc w:val="both"/>
      </w:pPr>
      <w:r>
        <w:t>A</w:t>
      </w:r>
    </w:p>
    <w:p w:rsidR="00271EA2" w:rsidRDefault="00271EA2" w:rsidP="00F8484F">
      <w:pPr>
        <w:pStyle w:val="ListParagraph"/>
        <w:numPr>
          <w:ilvl w:val="0"/>
          <w:numId w:val="23"/>
        </w:numPr>
        <w:jc w:val="both"/>
      </w:pPr>
      <w:r>
        <w:t>C</w:t>
      </w:r>
    </w:p>
    <w:p w:rsidR="00271EA2" w:rsidRDefault="00271EA2" w:rsidP="00F8484F">
      <w:pPr>
        <w:pStyle w:val="ListParagraph"/>
        <w:numPr>
          <w:ilvl w:val="0"/>
          <w:numId w:val="23"/>
        </w:numPr>
        <w:jc w:val="both"/>
      </w:pPr>
      <w:r>
        <w:t>C</w:t>
      </w:r>
    </w:p>
    <w:p w:rsidR="00271EA2" w:rsidRDefault="00271EA2" w:rsidP="00F8484F">
      <w:pPr>
        <w:pStyle w:val="ListParagraph"/>
        <w:numPr>
          <w:ilvl w:val="0"/>
          <w:numId w:val="23"/>
        </w:numPr>
        <w:jc w:val="both"/>
      </w:pPr>
      <w:r>
        <w:t>D</w:t>
      </w:r>
    </w:p>
    <w:p w:rsidR="00271EA2" w:rsidRPr="004C0C0D" w:rsidRDefault="00271EA2" w:rsidP="00F8484F">
      <w:pPr>
        <w:pStyle w:val="ListParagraph"/>
        <w:numPr>
          <w:ilvl w:val="0"/>
          <w:numId w:val="23"/>
        </w:numPr>
        <w:jc w:val="both"/>
      </w:pPr>
      <w:r>
        <w:t>B</w:t>
      </w:r>
    </w:p>
    <w:sectPr w:rsidR="00271EA2" w:rsidRPr="004C0C0D" w:rsidSect="00CC4F7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1EA2" w:rsidRDefault="00271EA2" w:rsidP="00CC4F75">
      <w:pPr>
        <w:spacing w:after="0" w:line="240" w:lineRule="auto"/>
      </w:pPr>
      <w:r>
        <w:separator/>
      </w:r>
    </w:p>
  </w:endnote>
  <w:endnote w:type="continuationSeparator" w:id="0">
    <w:p w:rsidR="00271EA2" w:rsidRDefault="00271EA2" w:rsidP="00CC4F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Helvetica">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A2" w:rsidRDefault="00271EA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A2" w:rsidRDefault="00271EA2">
    <w:pPr>
      <w:pStyle w:val="Footer"/>
    </w:pPr>
    <w:r>
      <w:t xml:space="preserve">                                                                                                                                 sosyalbilgilerdunyasi.com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A2" w:rsidRDefault="00271E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1EA2" w:rsidRDefault="00271EA2" w:rsidP="00CC4F75">
      <w:pPr>
        <w:spacing w:after="0" w:line="240" w:lineRule="auto"/>
      </w:pPr>
      <w:r>
        <w:separator/>
      </w:r>
    </w:p>
  </w:footnote>
  <w:footnote w:type="continuationSeparator" w:id="0">
    <w:p w:rsidR="00271EA2" w:rsidRDefault="00271EA2" w:rsidP="00CC4F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A2" w:rsidRDefault="00271E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8547735" o:spid="_x0000_s2049" type="#_x0000_t136" style="position:absolute;margin-left:0;margin-top:0;width:453.55pt;height:69.75pt;z-index:-251658752;mso-position-horizontal:center;mso-position-horizontal-relative:margin;mso-position-vertical:center;mso-position-vertical-relative:margin" o:allowincell="f" fillcolor="silver" stroked="f">
          <v:fill opacity=".5"/>
          <v:textpath style="font-family:&quot;Cambria Math&quot;;font-size:1pt" string="SARFİYE KEÇECİ"/>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A2" w:rsidRDefault="00271EA2" w:rsidP="00873F20">
    <w:pPr>
      <w:pStyle w:val="Header"/>
      <w:pBdr>
        <w:bottom w:val="thickThinSmallGap" w:sz="24" w:space="5" w:color="622423"/>
      </w:pBdr>
      <w:jc w:val="center"/>
      <w:rPr>
        <w:rFonts w:ascii="Cambria" w:hAnsi="Cambria"/>
        <w:sz w:val="32"/>
        <w:szCs w:val="3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8547736" o:spid="_x0000_s2050" type="#_x0000_t136" style="position:absolute;left:0;text-align:left;margin-left:0;margin-top:0;width:453.55pt;height:69.75pt;z-index:-251657728;mso-position-horizontal:center;mso-position-horizontal-relative:margin;mso-position-vertical:center;mso-position-vertical-relative:margin" o:allowincell="f" fillcolor="silver" stroked="f">
          <v:fill opacity=".5"/>
          <v:textpath style="font-family:&quot;Cambria Math&quot;;font-size:1pt" string="SARFİYE KEÇECİ"/>
          <w10:wrap anchorx="margin" anchory="margin"/>
        </v:shape>
      </w:pict>
    </w:r>
    <w:r>
      <w:rPr>
        <w:rFonts w:ascii="Cambria" w:hAnsi="Cambria"/>
        <w:sz w:val="32"/>
        <w:szCs w:val="32"/>
      </w:rPr>
      <w:t xml:space="preserve">LGS DENEME 4                              Sakarya Savaşı’na kadar           </w:t>
    </w:r>
  </w:p>
  <w:p w:rsidR="00271EA2" w:rsidRDefault="00271EA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EA2" w:rsidRDefault="00271E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18547734" o:spid="_x0000_s2051" type="#_x0000_t136" style="position:absolute;margin-left:0;margin-top:0;width:453.55pt;height:69.75pt;z-index:-251659776;mso-position-horizontal:center;mso-position-horizontal-relative:margin;mso-position-vertical:center;mso-position-vertical-relative:margin" o:allowincell="f" fillcolor="silver" stroked="f">
          <v:fill opacity=".5"/>
          <v:textpath style="font-family:&quot;Cambria Math&quot;;font-size:1pt" string="SARFİYE KEÇECİ"/>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D6A2C1F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C28D60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3A4E79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CDA3D0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E74B1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8B4E3A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F6A1B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65EBF0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C8EEF2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383CE942"/>
    <w:lvl w:ilvl="0">
      <w:start w:val="1"/>
      <w:numFmt w:val="bullet"/>
      <w:lvlText w:val=""/>
      <w:lvlJc w:val="left"/>
      <w:pPr>
        <w:tabs>
          <w:tab w:val="num" w:pos="360"/>
        </w:tabs>
        <w:ind w:left="360" w:hanging="360"/>
      </w:pPr>
      <w:rPr>
        <w:rFonts w:ascii="Symbol" w:hAnsi="Symbol" w:hint="default"/>
      </w:rPr>
    </w:lvl>
  </w:abstractNum>
  <w:abstractNum w:abstractNumId="10">
    <w:nsid w:val="0F9E5C90"/>
    <w:multiLevelType w:val="hybridMultilevel"/>
    <w:tmpl w:val="F7CC0C10"/>
    <w:lvl w:ilvl="0" w:tplc="0B1A3FDC">
      <w:start w:val="1"/>
      <w:numFmt w:val="upperRoman"/>
      <w:lvlText w:val="%1."/>
      <w:lvlJc w:val="left"/>
      <w:pPr>
        <w:tabs>
          <w:tab w:val="num" w:pos="1080"/>
        </w:tabs>
        <w:ind w:left="1080" w:hanging="720"/>
      </w:pPr>
      <w:rPr>
        <w:rFonts w:cs="Times New Roman" w:hint="default"/>
        <w:b/>
      </w:rPr>
    </w:lvl>
    <w:lvl w:ilvl="1" w:tplc="39E67EF2">
      <w:start w:val="1"/>
      <w:numFmt w:val="upperLetter"/>
      <w:lvlText w:val="%2)"/>
      <w:lvlJc w:val="left"/>
      <w:pPr>
        <w:tabs>
          <w:tab w:val="num" w:pos="1440"/>
        </w:tabs>
        <w:ind w:left="1440" w:hanging="360"/>
      </w:pPr>
      <w:rPr>
        <w:rFonts w:cs="Times New Roman" w:hint="default"/>
        <w:b/>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1">
    <w:nsid w:val="113D73DC"/>
    <w:multiLevelType w:val="hybridMultilevel"/>
    <w:tmpl w:val="F80EEAD8"/>
    <w:lvl w:ilvl="0" w:tplc="1F8C8F1A">
      <w:start w:val="1"/>
      <w:numFmt w:val="upperLetter"/>
      <w:lvlText w:val="%1)"/>
      <w:lvlJc w:val="left"/>
      <w:pPr>
        <w:ind w:left="786" w:hanging="360"/>
      </w:pPr>
      <w:rPr>
        <w:rFonts w:cs="Times New Roman" w:hint="default"/>
        <w:b/>
      </w:rPr>
    </w:lvl>
    <w:lvl w:ilvl="1" w:tplc="041F0019" w:tentative="1">
      <w:start w:val="1"/>
      <w:numFmt w:val="lowerLetter"/>
      <w:lvlText w:val="%2."/>
      <w:lvlJc w:val="left"/>
      <w:pPr>
        <w:ind w:left="1506" w:hanging="360"/>
      </w:pPr>
      <w:rPr>
        <w:rFonts w:cs="Times New Roman"/>
      </w:rPr>
    </w:lvl>
    <w:lvl w:ilvl="2" w:tplc="041F001B" w:tentative="1">
      <w:start w:val="1"/>
      <w:numFmt w:val="lowerRoman"/>
      <w:lvlText w:val="%3."/>
      <w:lvlJc w:val="right"/>
      <w:pPr>
        <w:ind w:left="2226" w:hanging="180"/>
      </w:pPr>
      <w:rPr>
        <w:rFonts w:cs="Times New Roman"/>
      </w:rPr>
    </w:lvl>
    <w:lvl w:ilvl="3" w:tplc="041F000F" w:tentative="1">
      <w:start w:val="1"/>
      <w:numFmt w:val="decimal"/>
      <w:lvlText w:val="%4."/>
      <w:lvlJc w:val="left"/>
      <w:pPr>
        <w:ind w:left="2946" w:hanging="360"/>
      </w:pPr>
      <w:rPr>
        <w:rFonts w:cs="Times New Roman"/>
      </w:rPr>
    </w:lvl>
    <w:lvl w:ilvl="4" w:tplc="041F0019" w:tentative="1">
      <w:start w:val="1"/>
      <w:numFmt w:val="lowerLetter"/>
      <w:lvlText w:val="%5."/>
      <w:lvlJc w:val="left"/>
      <w:pPr>
        <w:ind w:left="3666" w:hanging="360"/>
      </w:pPr>
      <w:rPr>
        <w:rFonts w:cs="Times New Roman"/>
      </w:rPr>
    </w:lvl>
    <w:lvl w:ilvl="5" w:tplc="041F001B" w:tentative="1">
      <w:start w:val="1"/>
      <w:numFmt w:val="lowerRoman"/>
      <w:lvlText w:val="%6."/>
      <w:lvlJc w:val="right"/>
      <w:pPr>
        <w:ind w:left="4386" w:hanging="180"/>
      </w:pPr>
      <w:rPr>
        <w:rFonts w:cs="Times New Roman"/>
      </w:rPr>
    </w:lvl>
    <w:lvl w:ilvl="6" w:tplc="041F000F" w:tentative="1">
      <w:start w:val="1"/>
      <w:numFmt w:val="decimal"/>
      <w:lvlText w:val="%7."/>
      <w:lvlJc w:val="left"/>
      <w:pPr>
        <w:ind w:left="5106" w:hanging="360"/>
      </w:pPr>
      <w:rPr>
        <w:rFonts w:cs="Times New Roman"/>
      </w:rPr>
    </w:lvl>
    <w:lvl w:ilvl="7" w:tplc="041F0019" w:tentative="1">
      <w:start w:val="1"/>
      <w:numFmt w:val="lowerLetter"/>
      <w:lvlText w:val="%8."/>
      <w:lvlJc w:val="left"/>
      <w:pPr>
        <w:ind w:left="5826" w:hanging="360"/>
      </w:pPr>
      <w:rPr>
        <w:rFonts w:cs="Times New Roman"/>
      </w:rPr>
    </w:lvl>
    <w:lvl w:ilvl="8" w:tplc="041F001B" w:tentative="1">
      <w:start w:val="1"/>
      <w:numFmt w:val="lowerRoman"/>
      <w:lvlText w:val="%9."/>
      <w:lvlJc w:val="right"/>
      <w:pPr>
        <w:ind w:left="6546" w:hanging="180"/>
      </w:pPr>
      <w:rPr>
        <w:rFonts w:cs="Times New Roman"/>
      </w:rPr>
    </w:lvl>
  </w:abstractNum>
  <w:abstractNum w:abstractNumId="12">
    <w:nsid w:val="11A81B5F"/>
    <w:multiLevelType w:val="hybridMultilevel"/>
    <w:tmpl w:val="0C6CFAC8"/>
    <w:lvl w:ilvl="0" w:tplc="976C81EC">
      <w:start w:val="1"/>
      <w:numFmt w:val="upperLetter"/>
      <w:lvlText w:val="%1)"/>
      <w:lvlJc w:val="left"/>
      <w:pPr>
        <w:ind w:left="644" w:hanging="360"/>
      </w:pPr>
      <w:rPr>
        <w:rFonts w:cs="Times New Roman" w:hint="default"/>
        <w:b/>
        <w:u w:val="none"/>
      </w:rPr>
    </w:lvl>
    <w:lvl w:ilvl="1" w:tplc="041F0019" w:tentative="1">
      <w:start w:val="1"/>
      <w:numFmt w:val="lowerLetter"/>
      <w:lvlText w:val="%2."/>
      <w:lvlJc w:val="left"/>
      <w:pPr>
        <w:ind w:left="1364" w:hanging="360"/>
      </w:pPr>
      <w:rPr>
        <w:rFonts w:cs="Times New Roman"/>
      </w:rPr>
    </w:lvl>
    <w:lvl w:ilvl="2" w:tplc="041F001B" w:tentative="1">
      <w:start w:val="1"/>
      <w:numFmt w:val="lowerRoman"/>
      <w:lvlText w:val="%3."/>
      <w:lvlJc w:val="right"/>
      <w:pPr>
        <w:ind w:left="2084" w:hanging="180"/>
      </w:pPr>
      <w:rPr>
        <w:rFonts w:cs="Times New Roman"/>
      </w:rPr>
    </w:lvl>
    <w:lvl w:ilvl="3" w:tplc="041F000F" w:tentative="1">
      <w:start w:val="1"/>
      <w:numFmt w:val="decimal"/>
      <w:lvlText w:val="%4."/>
      <w:lvlJc w:val="left"/>
      <w:pPr>
        <w:ind w:left="2804" w:hanging="360"/>
      </w:pPr>
      <w:rPr>
        <w:rFonts w:cs="Times New Roman"/>
      </w:rPr>
    </w:lvl>
    <w:lvl w:ilvl="4" w:tplc="041F0019" w:tentative="1">
      <w:start w:val="1"/>
      <w:numFmt w:val="lowerLetter"/>
      <w:lvlText w:val="%5."/>
      <w:lvlJc w:val="left"/>
      <w:pPr>
        <w:ind w:left="3524" w:hanging="360"/>
      </w:pPr>
      <w:rPr>
        <w:rFonts w:cs="Times New Roman"/>
      </w:rPr>
    </w:lvl>
    <w:lvl w:ilvl="5" w:tplc="041F001B" w:tentative="1">
      <w:start w:val="1"/>
      <w:numFmt w:val="lowerRoman"/>
      <w:lvlText w:val="%6."/>
      <w:lvlJc w:val="right"/>
      <w:pPr>
        <w:ind w:left="4244" w:hanging="180"/>
      </w:pPr>
      <w:rPr>
        <w:rFonts w:cs="Times New Roman"/>
      </w:rPr>
    </w:lvl>
    <w:lvl w:ilvl="6" w:tplc="041F000F" w:tentative="1">
      <w:start w:val="1"/>
      <w:numFmt w:val="decimal"/>
      <w:lvlText w:val="%7."/>
      <w:lvlJc w:val="left"/>
      <w:pPr>
        <w:ind w:left="4964" w:hanging="360"/>
      </w:pPr>
      <w:rPr>
        <w:rFonts w:cs="Times New Roman"/>
      </w:rPr>
    </w:lvl>
    <w:lvl w:ilvl="7" w:tplc="041F0019" w:tentative="1">
      <w:start w:val="1"/>
      <w:numFmt w:val="lowerLetter"/>
      <w:lvlText w:val="%8."/>
      <w:lvlJc w:val="left"/>
      <w:pPr>
        <w:ind w:left="5684" w:hanging="360"/>
      </w:pPr>
      <w:rPr>
        <w:rFonts w:cs="Times New Roman"/>
      </w:rPr>
    </w:lvl>
    <w:lvl w:ilvl="8" w:tplc="041F001B" w:tentative="1">
      <w:start w:val="1"/>
      <w:numFmt w:val="lowerRoman"/>
      <w:lvlText w:val="%9."/>
      <w:lvlJc w:val="right"/>
      <w:pPr>
        <w:ind w:left="6404" w:hanging="180"/>
      </w:pPr>
      <w:rPr>
        <w:rFonts w:cs="Times New Roman"/>
      </w:rPr>
    </w:lvl>
  </w:abstractNum>
  <w:abstractNum w:abstractNumId="13">
    <w:nsid w:val="1A6373ED"/>
    <w:multiLevelType w:val="hybridMultilevel"/>
    <w:tmpl w:val="484C0C28"/>
    <w:lvl w:ilvl="0" w:tplc="CFA80DDC">
      <w:start w:val="1"/>
      <w:numFmt w:val="upperLetter"/>
      <w:lvlText w:val="%1)"/>
      <w:lvlJc w:val="left"/>
      <w:pPr>
        <w:ind w:left="644" w:hanging="360"/>
      </w:pPr>
      <w:rPr>
        <w:rFonts w:cs="Times New Roman" w:hint="default"/>
        <w:b/>
      </w:rPr>
    </w:lvl>
    <w:lvl w:ilvl="1" w:tplc="041F0019" w:tentative="1">
      <w:start w:val="1"/>
      <w:numFmt w:val="lowerLetter"/>
      <w:lvlText w:val="%2."/>
      <w:lvlJc w:val="left"/>
      <w:pPr>
        <w:ind w:left="1364" w:hanging="360"/>
      </w:pPr>
      <w:rPr>
        <w:rFonts w:cs="Times New Roman"/>
      </w:rPr>
    </w:lvl>
    <w:lvl w:ilvl="2" w:tplc="041F001B" w:tentative="1">
      <w:start w:val="1"/>
      <w:numFmt w:val="lowerRoman"/>
      <w:lvlText w:val="%3."/>
      <w:lvlJc w:val="right"/>
      <w:pPr>
        <w:ind w:left="2084" w:hanging="180"/>
      </w:pPr>
      <w:rPr>
        <w:rFonts w:cs="Times New Roman"/>
      </w:rPr>
    </w:lvl>
    <w:lvl w:ilvl="3" w:tplc="041F000F" w:tentative="1">
      <w:start w:val="1"/>
      <w:numFmt w:val="decimal"/>
      <w:lvlText w:val="%4."/>
      <w:lvlJc w:val="left"/>
      <w:pPr>
        <w:ind w:left="2804" w:hanging="360"/>
      </w:pPr>
      <w:rPr>
        <w:rFonts w:cs="Times New Roman"/>
      </w:rPr>
    </w:lvl>
    <w:lvl w:ilvl="4" w:tplc="041F0019" w:tentative="1">
      <w:start w:val="1"/>
      <w:numFmt w:val="lowerLetter"/>
      <w:lvlText w:val="%5."/>
      <w:lvlJc w:val="left"/>
      <w:pPr>
        <w:ind w:left="3524" w:hanging="360"/>
      </w:pPr>
      <w:rPr>
        <w:rFonts w:cs="Times New Roman"/>
      </w:rPr>
    </w:lvl>
    <w:lvl w:ilvl="5" w:tplc="041F001B" w:tentative="1">
      <w:start w:val="1"/>
      <w:numFmt w:val="lowerRoman"/>
      <w:lvlText w:val="%6."/>
      <w:lvlJc w:val="right"/>
      <w:pPr>
        <w:ind w:left="4244" w:hanging="180"/>
      </w:pPr>
      <w:rPr>
        <w:rFonts w:cs="Times New Roman"/>
      </w:rPr>
    </w:lvl>
    <w:lvl w:ilvl="6" w:tplc="041F000F" w:tentative="1">
      <w:start w:val="1"/>
      <w:numFmt w:val="decimal"/>
      <w:lvlText w:val="%7."/>
      <w:lvlJc w:val="left"/>
      <w:pPr>
        <w:ind w:left="4964" w:hanging="360"/>
      </w:pPr>
      <w:rPr>
        <w:rFonts w:cs="Times New Roman"/>
      </w:rPr>
    </w:lvl>
    <w:lvl w:ilvl="7" w:tplc="041F0019" w:tentative="1">
      <w:start w:val="1"/>
      <w:numFmt w:val="lowerLetter"/>
      <w:lvlText w:val="%8."/>
      <w:lvlJc w:val="left"/>
      <w:pPr>
        <w:ind w:left="5684" w:hanging="360"/>
      </w:pPr>
      <w:rPr>
        <w:rFonts w:cs="Times New Roman"/>
      </w:rPr>
    </w:lvl>
    <w:lvl w:ilvl="8" w:tplc="041F001B" w:tentative="1">
      <w:start w:val="1"/>
      <w:numFmt w:val="lowerRoman"/>
      <w:lvlText w:val="%9."/>
      <w:lvlJc w:val="right"/>
      <w:pPr>
        <w:ind w:left="6404" w:hanging="180"/>
      </w:pPr>
      <w:rPr>
        <w:rFonts w:cs="Times New Roman"/>
      </w:rPr>
    </w:lvl>
  </w:abstractNum>
  <w:abstractNum w:abstractNumId="14">
    <w:nsid w:val="207272C9"/>
    <w:multiLevelType w:val="hybridMultilevel"/>
    <w:tmpl w:val="BECC0F52"/>
    <w:lvl w:ilvl="0" w:tplc="041F0001">
      <w:start w:val="1"/>
      <w:numFmt w:val="bullet"/>
      <w:lvlText w:val=""/>
      <w:lvlJc w:val="left"/>
      <w:pPr>
        <w:ind w:left="1004" w:hanging="360"/>
      </w:pPr>
      <w:rPr>
        <w:rFonts w:ascii="Symbol" w:hAnsi="Symbol" w:hint="default"/>
      </w:rPr>
    </w:lvl>
    <w:lvl w:ilvl="1" w:tplc="041F0003" w:tentative="1">
      <w:start w:val="1"/>
      <w:numFmt w:val="bullet"/>
      <w:lvlText w:val="o"/>
      <w:lvlJc w:val="left"/>
      <w:pPr>
        <w:ind w:left="1724" w:hanging="360"/>
      </w:pPr>
      <w:rPr>
        <w:rFonts w:ascii="Courier New" w:hAnsi="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5">
    <w:nsid w:val="26263610"/>
    <w:multiLevelType w:val="hybridMultilevel"/>
    <w:tmpl w:val="9D9AB70A"/>
    <w:lvl w:ilvl="0" w:tplc="2A101EEC">
      <w:start w:val="1"/>
      <w:numFmt w:val="upperLetter"/>
      <w:lvlText w:val="%1)"/>
      <w:lvlJc w:val="left"/>
      <w:pPr>
        <w:tabs>
          <w:tab w:val="num" w:pos="720"/>
        </w:tabs>
        <w:ind w:left="720" w:hanging="360"/>
      </w:pPr>
      <w:rPr>
        <w:rFonts w:cs="Times New Roman" w:hint="default"/>
      </w:rPr>
    </w:lvl>
    <w:lvl w:ilvl="1" w:tplc="9D52FE56">
      <w:start w:val="10"/>
      <w:numFmt w:val="decimal"/>
      <w:lvlText w:val="%2)"/>
      <w:lvlJc w:val="left"/>
      <w:pPr>
        <w:tabs>
          <w:tab w:val="num" w:pos="1440"/>
        </w:tabs>
        <w:ind w:left="1440" w:hanging="360"/>
      </w:pPr>
      <w:rPr>
        <w:rFonts w:cs="Times New Roman" w:hint="default"/>
        <w:b/>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6">
    <w:nsid w:val="2C0035C2"/>
    <w:multiLevelType w:val="hybridMultilevel"/>
    <w:tmpl w:val="A482A8B2"/>
    <w:lvl w:ilvl="0" w:tplc="1F8809CC">
      <w:start w:val="1"/>
      <w:numFmt w:val="upperRoman"/>
      <w:lvlText w:val="%1."/>
      <w:lvlJc w:val="left"/>
      <w:pPr>
        <w:tabs>
          <w:tab w:val="num" w:pos="1080"/>
        </w:tabs>
        <w:ind w:left="1080" w:hanging="720"/>
      </w:pPr>
      <w:rPr>
        <w:rFonts w:cs="Times New Roman" w:hint="default"/>
        <w:b/>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7">
    <w:nsid w:val="38170F00"/>
    <w:multiLevelType w:val="hybridMultilevel"/>
    <w:tmpl w:val="A1C45F50"/>
    <w:lvl w:ilvl="0" w:tplc="56324BD0">
      <w:start w:val="1"/>
      <w:numFmt w:val="upperLetter"/>
      <w:lvlText w:val="%1)"/>
      <w:lvlJc w:val="left"/>
      <w:pPr>
        <w:tabs>
          <w:tab w:val="num" w:pos="720"/>
        </w:tabs>
        <w:ind w:left="720" w:hanging="360"/>
      </w:pPr>
      <w:rPr>
        <w:rFonts w:cs="Times New Roman" w:hint="default"/>
      </w:rPr>
    </w:lvl>
    <w:lvl w:ilvl="1" w:tplc="041F0001">
      <w:start w:val="1"/>
      <w:numFmt w:val="bullet"/>
      <w:lvlText w:val=""/>
      <w:lvlJc w:val="left"/>
      <w:pPr>
        <w:tabs>
          <w:tab w:val="num" w:pos="1440"/>
        </w:tabs>
        <w:ind w:left="1440" w:hanging="360"/>
      </w:pPr>
      <w:rPr>
        <w:rFonts w:ascii="Symbol" w:hAnsi="Symbol" w:hint="default"/>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8">
    <w:nsid w:val="469055AE"/>
    <w:multiLevelType w:val="hybridMultilevel"/>
    <w:tmpl w:val="F4E0F918"/>
    <w:lvl w:ilvl="0" w:tplc="C7C21C0C">
      <w:start w:val="1"/>
      <w:numFmt w:val="decimal"/>
      <w:lvlText w:val="%1)"/>
      <w:lvlJc w:val="left"/>
      <w:pPr>
        <w:ind w:left="720" w:hanging="360"/>
      </w:pPr>
      <w:rPr>
        <w:rFonts w:cs="Times New Roman" w:hint="default"/>
        <w:b/>
      </w:rPr>
    </w:lvl>
    <w:lvl w:ilvl="1" w:tplc="041F0001">
      <w:start w:val="1"/>
      <w:numFmt w:val="bullet"/>
      <w:lvlText w:val=""/>
      <w:lvlJc w:val="left"/>
      <w:pPr>
        <w:tabs>
          <w:tab w:val="num" w:pos="1440"/>
        </w:tabs>
        <w:ind w:left="1440" w:hanging="360"/>
      </w:pPr>
      <w:rPr>
        <w:rFonts w:ascii="Symbol" w:hAnsi="Symbol" w:hint="default"/>
        <w:b/>
      </w:rPr>
    </w:lvl>
    <w:lvl w:ilvl="2" w:tplc="3B442358">
      <w:start w:val="1"/>
      <w:numFmt w:val="upperLetter"/>
      <w:lvlText w:val="%3)"/>
      <w:lvlJc w:val="left"/>
      <w:pPr>
        <w:tabs>
          <w:tab w:val="num" w:pos="2340"/>
        </w:tabs>
        <w:ind w:left="2340" w:hanging="360"/>
      </w:pPr>
      <w:rPr>
        <w:rFonts w:cs="Times New Roman" w:hint="default"/>
        <w:b/>
      </w:rPr>
    </w:lvl>
    <w:lvl w:ilvl="3" w:tplc="B23C484A">
      <w:start w:val="1"/>
      <w:numFmt w:val="upperRoman"/>
      <w:lvlText w:val="%4."/>
      <w:lvlJc w:val="left"/>
      <w:pPr>
        <w:tabs>
          <w:tab w:val="num" w:pos="3240"/>
        </w:tabs>
        <w:ind w:left="3240" w:hanging="720"/>
      </w:pPr>
      <w:rPr>
        <w:rFonts w:cs="Times New Roman" w:hint="default"/>
        <w:b/>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9">
    <w:nsid w:val="489C5730"/>
    <w:multiLevelType w:val="hybridMultilevel"/>
    <w:tmpl w:val="133C2648"/>
    <w:lvl w:ilvl="0" w:tplc="041F0011">
      <w:start w:val="1"/>
      <w:numFmt w:val="decimal"/>
      <w:lvlText w:val="%1)"/>
      <w:lvlJc w:val="left"/>
      <w:pPr>
        <w:tabs>
          <w:tab w:val="num" w:pos="720"/>
        </w:tabs>
        <w:ind w:left="72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20">
    <w:nsid w:val="6E9F0EB0"/>
    <w:multiLevelType w:val="hybridMultilevel"/>
    <w:tmpl w:val="EF1ED510"/>
    <w:lvl w:ilvl="0" w:tplc="7B2E0790">
      <w:start w:val="1"/>
      <w:numFmt w:val="upperLetter"/>
      <w:lvlText w:val="%1)"/>
      <w:lvlJc w:val="left"/>
      <w:pPr>
        <w:tabs>
          <w:tab w:val="num" w:pos="720"/>
        </w:tabs>
        <w:ind w:left="720" w:hanging="360"/>
      </w:pPr>
      <w:rPr>
        <w:rFonts w:cs="Times New Roman" w:hint="default"/>
        <w:b/>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21">
    <w:nsid w:val="71AD40E1"/>
    <w:multiLevelType w:val="hybridMultilevel"/>
    <w:tmpl w:val="A2A63D64"/>
    <w:lvl w:ilvl="0" w:tplc="041F000B">
      <w:start w:val="1"/>
      <w:numFmt w:val="bullet"/>
      <w:lvlText w:val=""/>
      <w:lvlJc w:val="left"/>
      <w:pPr>
        <w:ind w:left="1146" w:hanging="360"/>
      </w:pPr>
      <w:rPr>
        <w:rFonts w:ascii="Wingdings" w:hAnsi="Wingdings" w:hint="default"/>
      </w:rPr>
    </w:lvl>
    <w:lvl w:ilvl="1" w:tplc="041F0003" w:tentative="1">
      <w:start w:val="1"/>
      <w:numFmt w:val="bullet"/>
      <w:lvlText w:val="o"/>
      <w:lvlJc w:val="left"/>
      <w:pPr>
        <w:ind w:left="1866" w:hanging="360"/>
      </w:pPr>
      <w:rPr>
        <w:rFonts w:ascii="Courier New" w:hAnsi="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2">
    <w:nsid w:val="76685542"/>
    <w:multiLevelType w:val="hybridMultilevel"/>
    <w:tmpl w:val="2572EB0C"/>
    <w:lvl w:ilvl="0" w:tplc="B09CFE00">
      <w:start w:val="1"/>
      <w:numFmt w:val="upperLetter"/>
      <w:lvlText w:val="%1)"/>
      <w:lvlJc w:val="left"/>
      <w:pPr>
        <w:ind w:left="786" w:hanging="360"/>
      </w:pPr>
      <w:rPr>
        <w:rFonts w:cs="Times New Roman" w:hint="default"/>
        <w:b/>
      </w:rPr>
    </w:lvl>
    <w:lvl w:ilvl="1" w:tplc="041F0019" w:tentative="1">
      <w:start w:val="1"/>
      <w:numFmt w:val="lowerLetter"/>
      <w:lvlText w:val="%2."/>
      <w:lvlJc w:val="left"/>
      <w:pPr>
        <w:ind w:left="1506" w:hanging="360"/>
      </w:pPr>
      <w:rPr>
        <w:rFonts w:cs="Times New Roman"/>
      </w:rPr>
    </w:lvl>
    <w:lvl w:ilvl="2" w:tplc="041F001B" w:tentative="1">
      <w:start w:val="1"/>
      <w:numFmt w:val="lowerRoman"/>
      <w:lvlText w:val="%3."/>
      <w:lvlJc w:val="right"/>
      <w:pPr>
        <w:ind w:left="2226" w:hanging="180"/>
      </w:pPr>
      <w:rPr>
        <w:rFonts w:cs="Times New Roman"/>
      </w:rPr>
    </w:lvl>
    <w:lvl w:ilvl="3" w:tplc="041F000F" w:tentative="1">
      <w:start w:val="1"/>
      <w:numFmt w:val="decimal"/>
      <w:lvlText w:val="%4."/>
      <w:lvlJc w:val="left"/>
      <w:pPr>
        <w:ind w:left="2946" w:hanging="360"/>
      </w:pPr>
      <w:rPr>
        <w:rFonts w:cs="Times New Roman"/>
      </w:rPr>
    </w:lvl>
    <w:lvl w:ilvl="4" w:tplc="041F0019" w:tentative="1">
      <w:start w:val="1"/>
      <w:numFmt w:val="lowerLetter"/>
      <w:lvlText w:val="%5."/>
      <w:lvlJc w:val="left"/>
      <w:pPr>
        <w:ind w:left="3666" w:hanging="360"/>
      </w:pPr>
      <w:rPr>
        <w:rFonts w:cs="Times New Roman"/>
      </w:rPr>
    </w:lvl>
    <w:lvl w:ilvl="5" w:tplc="041F001B" w:tentative="1">
      <w:start w:val="1"/>
      <w:numFmt w:val="lowerRoman"/>
      <w:lvlText w:val="%6."/>
      <w:lvlJc w:val="right"/>
      <w:pPr>
        <w:ind w:left="4386" w:hanging="180"/>
      </w:pPr>
      <w:rPr>
        <w:rFonts w:cs="Times New Roman"/>
      </w:rPr>
    </w:lvl>
    <w:lvl w:ilvl="6" w:tplc="041F000F" w:tentative="1">
      <w:start w:val="1"/>
      <w:numFmt w:val="decimal"/>
      <w:lvlText w:val="%7."/>
      <w:lvlJc w:val="left"/>
      <w:pPr>
        <w:ind w:left="5106" w:hanging="360"/>
      </w:pPr>
      <w:rPr>
        <w:rFonts w:cs="Times New Roman"/>
      </w:rPr>
    </w:lvl>
    <w:lvl w:ilvl="7" w:tplc="041F0019" w:tentative="1">
      <w:start w:val="1"/>
      <w:numFmt w:val="lowerLetter"/>
      <w:lvlText w:val="%8."/>
      <w:lvlJc w:val="left"/>
      <w:pPr>
        <w:ind w:left="5826" w:hanging="360"/>
      </w:pPr>
      <w:rPr>
        <w:rFonts w:cs="Times New Roman"/>
      </w:rPr>
    </w:lvl>
    <w:lvl w:ilvl="8" w:tplc="041F001B" w:tentative="1">
      <w:start w:val="1"/>
      <w:numFmt w:val="lowerRoman"/>
      <w:lvlText w:val="%9."/>
      <w:lvlJc w:val="right"/>
      <w:pPr>
        <w:ind w:left="6546" w:hanging="180"/>
      </w:pPr>
      <w:rPr>
        <w:rFonts w:cs="Times New Roman"/>
      </w:rPr>
    </w:lvl>
  </w:abstractNum>
  <w:num w:numId="1">
    <w:abstractNumId w:val="18"/>
  </w:num>
  <w:num w:numId="2">
    <w:abstractNumId w:val="13"/>
  </w:num>
  <w:num w:numId="3">
    <w:abstractNumId w:val="14"/>
  </w:num>
  <w:num w:numId="4">
    <w:abstractNumId w:val="12"/>
  </w:num>
  <w:num w:numId="5">
    <w:abstractNumId w:val="21"/>
  </w:num>
  <w:num w:numId="6">
    <w:abstractNumId w:val="22"/>
  </w:num>
  <w:num w:numId="7">
    <w:abstractNumId w:val="11"/>
  </w:num>
  <w:num w:numId="8">
    <w:abstractNumId w:val="16"/>
  </w:num>
  <w:num w:numId="9">
    <w:abstractNumId w:val="20"/>
  </w:num>
  <w:num w:numId="10">
    <w:abstractNumId w:val="17"/>
  </w:num>
  <w:num w:numId="11">
    <w:abstractNumId w:val="1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72EA"/>
    <w:rsid w:val="00013D99"/>
    <w:rsid w:val="00056B24"/>
    <w:rsid w:val="001009E2"/>
    <w:rsid w:val="00194C6F"/>
    <w:rsid w:val="00271EA2"/>
    <w:rsid w:val="00286A77"/>
    <w:rsid w:val="0039498D"/>
    <w:rsid w:val="003A4F7F"/>
    <w:rsid w:val="0044128A"/>
    <w:rsid w:val="004C0C0D"/>
    <w:rsid w:val="004C188C"/>
    <w:rsid w:val="004D2201"/>
    <w:rsid w:val="005705A0"/>
    <w:rsid w:val="00574768"/>
    <w:rsid w:val="005D27D8"/>
    <w:rsid w:val="00634588"/>
    <w:rsid w:val="00685740"/>
    <w:rsid w:val="0072483F"/>
    <w:rsid w:val="007264D8"/>
    <w:rsid w:val="00762B72"/>
    <w:rsid w:val="00784947"/>
    <w:rsid w:val="007B4C8F"/>
    <w:rsid w:val="007D1509"/>
    <w:rsid w:val="00823631"/>
    <w:rsid w:val="00855F5A"/>
    <w:rsid w:val="00867514"/>
    <w:rsid w:val="00873F20"/>
    <w:rsid w:val="008A4889"/>
    <w:rsid w:val="00911070"/>
    <w:rsid w:val="00A2678D"/>
    <w:rsid w:val="00A40041"/>
    <w:rsid w:val="00A611FD"/>
    <w:rsid w:val="00AB3B5A"/>
    <w:rsid w:val="00AD4399"/>
    <w:rsid w:val="00AE1664"/>
    <w:rsid w:val="00AF5803"/>
    <w:rsid w:val="00B33A11"/>
    <w:rsid w:val="00B472EA"/>
    <w:rsid w:val="00B676C0"/>
    <w:rsid w:val="00BE00EF"/>
    <w:rsid w:val="00C24723"/>
    <w:rsid w:val="00C82B2E"/>
    <w:rsid w:val="00C86B2C"/>
    <w:rsid w:val="00CA701D"/>
    <w:rsid w:val="00CC4F75"/>
    <w:rsid w:val="00CD71CF"/>
    <w:rsid w:val="00D61EC5"/>
    <w:rsid w:val="00DB49E4"/>
    <w:rsid w:val="00E35E28"/>
    <w:rsid w:val="00F5732A"/>
    <w:rsid w:val="00F8484F"/>
    <w:rsid w:val="00FA3C2A"/>
    <w:rsid w:val="00FD463A"/>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201"/>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C4F75"/>
    <w:pPr>
      <w:tabs>
        <w:tab w:val="center" w:pos="4536"/>
        <w:tab w:val="right" w:pos="9072"/>
      </w:tabs>
      <w:spacing w:after="0" w:line="240" w:lineRule="auto"/>
    </w:pPr>
    <w:rPr>
      <w:sz w:val="20"/>
      <w:szCs w:val="20"/>
      <w:lang w:eastAsia="tr-TR"/>
    </w:rPr>
  </w:style>
  <w:style w:type="character" w:customStyle="1" w:styleId="HeaderChar">
    <w:name w:val="Header Char"/>
    <w:basedOn w:val="DefaultParagraphFont"/>
    <w:link w:val="Header"/>
    <w:uiPriority w:val="99"/>
    <w:locked/>
    <w:rsid w:val="00CC4F75"/>
  </w:style>
  <w:style w:type="paragraph" w:styleId="Footer">
    <w:name w:val="footer"/>
    <w:basedOn w:val="Normal"/>
    <w:link w:val="FooterChar"/>
    <w:uiPriority w:val="99"/>
    <w:rsid w:val="00CC4F75"/>
    <w:pPr>
      <w:tabs>
        <w:tab w:val="center" w:pos="4536"/>
        <w:tab w:val="right" w:pos="9072"/>
      </w:tabs>
      <w:spacing w:after="0" w:line="240" w:lineRule="auto"/>
    </w:pPr>
    <w:rPr>
      <w:sz w:val="20"/>
      <w:szCs w:val="20"/>
      <w:lang w:eastAsia="tr-TR"/>
    </w:rPr>
  </w:style>
  <w:style w:type="character" w:customStyle="1" w:styleId="FooterChar">
    <w:name w:val="Footer Char"/>
    <w:basedOn w:val="DefaultParagraphFont"/>
    <w:link w:val="Footer"/>
    <w:uiPriority w:val="99"/>
    <w:locked/>
    <w:rsid w:val="00CC4F75"/>
  </w:style>
  <w:style w:type="paragraph" w:styleId="BalloonText">
    <w:name w:val="Balloon Text"/>
    <w:basedOn w:val="Normal"/>
    <w:link w:val="BalloonTextChar"/>
    <w:uiPriority w:val="99"/>
    <w:semiHidden/>
    <w:rsid w:val="00CC4F75"/>
    <w:pPr>
      <w:spacing w:after="0" w:line="240" w:lineRule="auto"/>
    </w:pPr>
    <w:rPr>
      <w:rFonts w:ascii="Tahoma" w:hAnsi="Tahoma"/>
      <w:sz w:val="16"/>
      <w:szCs w:val="16"/>
      <w:lang w:eastAsia="tr-TR"/>
    </w:rPr>
  </w:style>
  <w:style w:type="character" w:customStyle="1" w:styleId="BalloonTextChar">
    <w:name w:val="Balloon Text Char"/>
    <w:basedOn w:val="DefaultParagraphFont"/>
    <w:link w:val="BalloonText"/>
    <w:uiPriority w:val="99"/>
    <w:semiHidden/>
    <w:locked/>
    <w:rsid w:val="00CC4F75"/>
    <w:rPr>
      <w:rFonts w:ascii="Tahoma" w:hAnsi="Tahoma"/>
      <w:sz w:val="16"/>
    </w:rPr>
  </w:style>
  <w:style w:type="paragraph" w:styleId="ListParagraph">
    <w:name w:val="List Paragraph"/>
    <w:basedOn w:val="Normal"/>
    <w:uiPriority w:val="99"/>
    <w:qFormat/>
    <w:rsid w:val="00574768"/>
    <w:pPr>
      <w:ind w:left="720"/>
      <w:contextualSpacing/>
    </w:pPr>
  </w:style>
  <w:style w:type="table" w:styleId="TableGrid">
    <w:name w:val="Table Grid"/>
    <w:basedOn w:val="TableNormal"/>
    <w:uiPriority w:val="99"/>
    <w:locked/>
    <w:rsid w:val="00BE00EF"/>
    <w:pPr>
      <w:spacing w:after="200" w:line="276" w:lineRule="auto"/>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B676C0"/>
    <w:pPr>
      <w:spacing w:before="100" w:beforeAutospacing="1" w:after="100" w:afterAutospacing="1" w:line="240" w:lineRule="auto"/>
    </w:pPr>
    <w:rPr>
      <w:rFonts w:ascii="Times New Roman" w:hAnsi="Times New Roman"/>
      <w:sz w:val="24"/>
      <w:szCs w:val="24"/>
      <w:lang w:eastAsia="tr-TR"/>
    </w:rPr>
  </w:style>
</w:styles>
</file>

<file path=word/webSettings.xml><?xml version="1.0" encoding="utf-8"?>
<w:webSettings xmlns:r="http://schemas.openxmlformats.org/officeDocument/2006/relationships" xmlns:w="http://schemas.openxmlformats.org/wordprocessingml/2006/main">
  <w:divs>
    <w:div w:id="6593830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4</Pages>
  <Words>868</Words>
  <Characters>4950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LGS DENEME 4                          </dc:title>
  <dc:subject/>
  <dc:creator>SARFIYE KECECI</dc:creator>
  <cp:keywords/>
  <dc:description/>
  <cp:lastModifiedBy>User</cp:lastModifiedBy>
  <cp:revision>2</cp:revision>
  <dcterms:created xsi:type="dcterms:W3CDTF">2019-01-06T11:02:00Z</dcterms:created>
  <dcterms:modified xsi:type="dcterms:W3CDTF">2019-01-06T11:02:00Z</dcterms:modified>
</cp:coreProperties>
</file>