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5394" w:rsidRDefault="00115394" w:rsidP="00B40AA7">
      <w:r>
        <w:rPr>
          <w:lang w:eastAsia="tr-TR"/>
        </w:rPr>
        <w:pict>
          <v:rect id="_x0000_s1033" style="position:absolute;margin-left:27pt;margin-top:13.8pt;width:3in;height:108pt;z-index:251658240">
            <v:textbox>
              <w:txbxContent>
                <w:p w:rsidR="00115394" w:rsidRPr="00FC085E" w:rsidRDefault="00115394">
                  <w:pPr>
                    <w:rPr>
                      <w:rFonts w:ascii="Times New Roman" w:hAnsi="Times New Roman" w:cs="Times New Roman"/>
                    </w:rPr>
                  </w:pPr>
                  <w:bookmarkStart w:id="0" w:name="_GoBack"/>
                  <w:bookmarkEnd w:id="0"/>
                  <w:r w:rsidRPr="00FC085E">
                    <w:rPr>
                      <w:rFonts w:ascii="Times New Roman" w:hAnsi="Times New Roman" w:cs="Times New Roman"/>
                    </w:rPr>
                    <w:t>Rusya</w:t>
                  </w:r>
                  <w:r>
                    <w:rPr>
                      <w:rFonts w:ascii="Times New Roman" w:hAnsi="Times New Roman" w:cs="Times New Roman"/>
                    </w:rPr>
                    <w:t>, 1915’te Erzurum, Erzincan, Muş, Bitlis ve Trabzon’u işgal etmiştir. Bu işgal sonrasında  bölgedeki bazı Ermeniler Ruslara destek vermiş ve Türkleri katletmeye yönelmiş</w:t>
                  </w:r>
                  <w:r w:rsidRPr="00FC085E">
                    <w:rPr>
                      <w:rFonts w:ascii="Times New Roman" w:hAnsi="Times New Roman" w:cs="Times New Roman"/>
                    </w:rPr>
                    <w:t xml:space="preserve">tir. Bunun </w:t>
                  </w:r>
                  <w:r>
                    <w:rPr>
                      <w:rFonts w:ascii="Times New Roman" w:hAnsi="Times New Roman" w:cs="Times New Roman"/>
                    </w:rPr>
                    <w:t>üzerine Osmanlı Devleti, Sevk ve iskân Kanunu’nu çı</w:t>
                  </w:r>
                  <w:r w:rsidRPr="00FC085E">
                    <w:rPr>
                      <w:rFonts w:ascii="Times New Roman" w:hAnsi="Times New Roman" w:cs="Times New Roman"/>
                    </w:rPr>
                    <w:t>kararak bölgedeki E</w:t>
                  </w:r>
                  <w:r>
                    <w:rPr>
                      <w:rFonts w:ascii="Times New Roman" w:hAnsi="Times New Roman" w:cs="Times New Roman"/>
                    </w:rPr>
                    <w:t>rmenileri Suriye’ye göç ettirmiş</w:t>
                  </w:r>
                  <w:r w:rsidRPr="00FC085E">
                    <w:rPr>
                      <w:rFonts w:ascii="Times New Roman" w:hAnsi="Times New Roman" w:cs="Times New Roman"/>
                    </w:rPr>
                    <w:t>tir.</w:t>
                  </w:r>
                </w:p>
              </w:txbxContent>
            </v:textbox>
          </v:rect>
        </w:pict>
      </w:r>
    </w:p>
    <w:p w:rsidR="00115394" w:rsidRDefault="00115394" w:rsidP="00B40AA7">
      <w:r>
        <w:t>1-</w:t>
      </w:r>
    </w:p>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Pr="006149A9" w:rsidRDefault="00115394" w:rsidP="00B40AA7">
      <w:pPr>
        <w:rPr>
          <w:b/>
        </w:rPr>
      </w:pPr>
      <w:r w:rsidRPr="006149A9">
        <w:rPr>
          <w:b/>
        </w:rPr>
        <w:t>Osmanlı Devleti’ndeki bu durumla ilgili olarak aşağıdakilerden hangisi söylenebilir?</w:t>
      </w:r>
    </w:p>
    <w:p w:rsidR="00115394" w:rsidRDefault="00115394" w:rsidP="00B40AA7">
      <w:r>
        <w:t xml:space="preserve"> A)istanbul hükümeti  Doğu Anadolu’daki topraklarından vazgeçmiştir.</w:t>
      </w:r>
    </w:p>
    <w:p w:rsidR="00115394" w:rsidRDefault="00115394" w:rsidP="00B40AA7">
      <w:r>
        <w:t xml:space="preserve"> B) Doğu illeri Rusya ya bırakılmıştır.</w:t>
      </w:r>
    </w:p>
    <w:p w:rsidR="00115394" w:rsidRDefault="00115394" w:rsidP="00B40AA7">
      <w:r>
        <w:t xml:space="preserve"> C) Osmanlı bölgede yaşananlara çözüm üretmeye çalışmıştır</w:t>
      </w:r>
    </w:p>
    <w:p w:rsidR="00115394" w:rsidRDefault="00115394" w:rsidP="00B40AA7">
      <w:r>
        <w:t xml:space="preserve"> D) Muş ve Bitlis’te ermeni nufus fazladır</w:t>
      </w:r>
    </w:p>
    <w:p w:rsidR="00115394" w:rsidRDefault="00115394" w:rsidP="00B40AA7"/>
    <w:p w:rsidR="00115394" w:rsidRDefault="00115394" w:rsidP="00B40AA7">
      <w:r>
        <w:t>2-</w:t>
      </w:r>
    </w:p>
    <w:tbl>
      <w:tblPr>
        <w:tblStyle w:val="TableGrid"/>
        <w:tblW w:w="0" w:type="auto"/>
        <w:tblInd w:w="610" w:type="dxa"/>
        <w:tblCellMar>
          <w:left w:w="70" w:type="dxa"/>
          <w:right w:w="70" w:type="dxa"/>
        </w:tblCellMar>
        <w:tblLook w:val="0000"/>
      </w:tblPr>
      <w:tblGrid>
        <w:gridCol w:w="540"/>
        <w:gridCol w:w="4168"/>
      </w:tblGrid>
      <w:tr w:rsidR="00115394" w:rsidTr="00C30360">
        <w:tblPrEx>
          <w:tblCellMar>
            <w:top w:w="0" w:type="dxa"/>
            <w:bottom w:w="0" w:type="dxa"/>
          </w:tblCellMar>
        </w:tblPrEx>
        <w:trPr>
          <w:gridBefore w:val="1"/>
          <w:wBefore w:w="540" w:type="dxa"/>
          <w:trHeight w:val="480"/>
        </w:trPr>
        <w:tc>
          <w:tcPr>
            <w:tcW w:w="4168" w:type="dxa"/>
          </w:tcPr>
          <w:p w:rsidR="00115394" w:rsidRPr="00C30360" w:rsidRDefault="00115394" w:rsidP="00C30360">
            <w:pPr>
              <w:jc w:val="center"/>
              <w:rPr>
                <w:rFonts w:eastAsia="Calibri"/>
                <w:sz w:val="22"/>
                <w:szCs w:val="22"/>
              </w:rPr>
            </w:pPr>
            <w:r w:rsidRPr="00C30360">
              <w:rPr>
                <w:rFonts w:eastAsia="Calibri"/>
                <w:sz w:val="22"/>
                <w:szCs w:val="22"/>
              </w:rPr>
              <w:t>WİLSON PRENSİPLERİ</w:t>
            </w:r>
          </w:p>
        </w:tc>
      </w:tr>
      <w:tr w:rsidR="00115394" w:rsidTr="00C30360">
        <w:tblPrEx>
          <w:tblCellMar>
            <w:top w:w="0" w:type="dxa"/>
            <w:left w:w="108" w:type="dxa"/>
            <w:bottom w:w="0" w:type="dxa"/>
            <w:right w:w="108" w:type="dxa"/>
          </w:tblCellMar>
          <w:tblLook w:val="01E0"/>
        </w:tblPrEx>
        <w:tc>
          <w:tcPr>
            <w:tcW w:w="540" w:type="dxa"/>
          </w:tcPr>
          <w:p w:rsidR="00115394" w:rsidRDefault="00115394" w:rsidP="00C30360">
            <w:pPr>
              <w:rPr>
                <w:rFonts w:eastAsia="Calibri"/>
                <w:sz w:val="22"/>
                <w:szCs w:val="22"/>
              </w:rPr>
            </w:pPr>
            <w:r>
              <w:rPr>
                <w:rFonts w:eastAsia="Calibri"/>
                <w:sz w:val="22"/>
                <w:szCs w:val="22"/>
              </w:rPr>
              <w:t>I</w:t>
            </w:r>
          </w:p>
        </w:tc>
        <w:tc>
          <w:tcPr>
            <w:tcW w:w="4168" w:type="dxa"/>
          </w:tcPr>
          <w:p w:rsidR="00115394" w:rsidRPr="004A1145" w:rsidRDefault="00115394" w:rsidP="00C30360">
            <w:pPr>
              <w:rPr>
                <w:rFonts w:ascii="Times New Roman" w:eastAsia="Calibri" w:hAnsi="Times New Roman" w:cs="Times New Roman"/>
                <w:sz w:val="22"/>
                <w:szCs w:val="22"/>
              </w:rPr>
            </w:pPr>
            <w:r w:rsidRPr="004A1145">
              <w:rPr>
                <w:rFonts w:ascii="Times New Roman" w:eastAsia="Calibri" w:hAnsi="Times New Roman" w:cs="Times New Roman"/>
                <w:sz w:val="22"/>
                <w:szCs w:val="22"/>
              </w:rPr>
              <w:t>G</w:t>
            </w:r>
            <w:r w:rsidRPr="004A1145">
              <w:rPr>
                <w:rFonts w:ascii="Times New Roman" w:eastAsia="Calibri" w:hAnsi="Times New Roman" w:cs="Times New Roman"/>
                <w:b/>
                <w:bCs/>
                <w:iCs/>
                <w:sz w:val="22"/>
                <w:szCs w:val="22"/>
              </w:rPr>
              <w:t>alip devletler, mağlup devlerden savaş tazminatı isteyemeyecektir.</w:t>
            </w:r>
          </w:p>
        </w:tc>
      </w:tr>
      <w:tr w:rsidR="00115394" w:rsidTr="00C30360">
        <w:tblPrEx>
          <w:tblCellMar>
            <w:top w:w="0" w:type="dxa"/>
            <w:left w:w="108" w:type="dxa"/>
            <w:bottom w:w="0" w:type="dxa"/>
            <w:right w:w="108" w:type="dxa"/>
          </w:tblCellMar>
          <w:tblLook w:val="01E0"/>
        </w:tblPrEx>
        <w:tc>
          <w:tcPr>
            <w:tcW w:w="540" w:type="dxa"/>
          </w:tcPr>
          <w:p w:rsidR="00115394" w:rsidRDefault="00115394" w:rsidP="00C30360">
            <w:pPr>
              <w:rPr>
                <w:rFonts w:eastAsia="Calibri"/>
                <w:sz w:val="22"/>
                <w:szCs w:val="22"/>
              </w:rPr>
            </w:pPr>
            <w:r>
              <w:rPr>
                <w:rFonts w:eastAsia="Calibri"/>
                <w:sz w:val="22"/>
                <w:szCs w:val="22"/>
              </w:rPr>
              <w:t>II</w:t>
            </w:r>
          </w:p>
        </w:tc>
        <w:tc>
          <w:tcPr>
            <w:tcW w:w="4168" w:type="dxa"/>
          </w:tcPr>
          <w:p w:rsidR="00115394" w:rsidRPr="004A1145" w:rsidRDefault="00115394" w:rsidP="00C30360">
            <w:pPr>
              <w:rPr>
                <w:rFonts w:ascii="Times New Roman" w:eastAsia="Calibri" w:hAnsi="Times New Roman" w:cs="Times New Roman"/>
                <w:sz w:val="22"/>
                <w:szCs w:val="22"/>
              </w:rPr>
            </w:pPr>
            <w:r w:rsidRPr="004A1145">
              <w:rPr>
                <w:rFonts w:ascii="Times New Roman" w:eastAsia="Calibri" w:hAnsi="Times New Roman" w:cs="Times New Roman"/>
                <w:b/>
                <w:bCs/>
                <w:iCs/>
                <w:sz w:val="22"/>
                <w:szCs w:val="22"/>
              </w:rPr>
              <w:t>Balkanlar’da milliyetçilik esaslı sınırlar belirlenecektir</w:t>
            </w:r>
          </w:p>
        </w:tc>
      </w:tr>
      <w:tr w:rsidR="00115394" w:rsidTr="00C30360">
        <w:tblPrEx>
          <w:tblCellMar>
            <w:top w:w="0" w:type="dxa"/>
            <w:left w:w="108" w:type="dxa"/>
            <w:bottom w:w="0" w:type="dxa"/>
            <w:right w:w="108" w:type="dxa"/>
          </w:tblCellMar>
          <w:tblLook w:val="01E0"/>
        </w:tblPrEx>
        <w:tc>
          <w:tcPr>
            <w:tcW w:w="540" w:type="dxa"/>
          </w:tcPr>
          <w:p w:rsidR="00115394" w:rsidRDefault="00115394" w:rsidP="00C30360">
            <w:pPr>
              <w:rPr>
                <w:rFonts w:eastAsia="Calibri"/>
                <w:sz w:val="22"/>
                <w:szCs w:val="22"/>
              </w:rPr>
            </w:pPr>
            <w:r>
              <w:rPr>
                <w:rFonts w:eastAsia="Calibri"/>
                <w:sz w:val="22"/>
                <w:szCs w:val="22"/>
              </w:rPr>
              <w:t>III</w:t>
            </w:r>
          </w:p>
        </w:tc>
        <w:tc>
          <w:tcPr>
            <w:tcW w:w="4168" w:type="dxa"/>
          </w:tcPr>
          <w:p w:rsidR="00115394" w:rsidRPr="004A1145" w:rsidRDefault="00115394" w:rsidP="00C30360">
            <w:pPr>
              <w:rPr>
                <w:rFonts w:ascii="Times New Roman" w:eastAsia="Calibri" w:hAnsi="Times New Roman" w:cs="Times New Roman"/>
                <w:sz w:val="22"/>
                <w:szCs w:val="22"/>
              </w:rPr>
            </w:pPr>
            <w:r w:rsidRPr="004A1145">
              <w:rPr>
                <w:rFonts w:ascii="Times New Roman" w:eastAsia="Calibri" w:hAnsi="Times New Roman" w:cs="Times New Roman"/>
                <w:b/>
                <w:bCs/>
                <w:iCs/>
                <w:sz w:val="22"/>
                <w:szCs w:val="22"/>
              </w:rPr>
              <w:t>Boğazlar bütün milletlere açık bir statüde açık olacaktır</w:t>
            </w:r>
          </w:p>
        </w:tc>
      </w:tr>
      <w:tr w:rsidR="00115394" w:rsidTr="004A1145">
        <w:tblPrEx>
          <w:tblCellMar>
            <w:top w:w="0" w:type="dxa"/>
            <w:bottom w:w="0" w:type="dxa"/>
          </w:tblCellMar>
        </w:tblPrEx>
        <w:trPr>
          <w:trHeight w:val="675"/>
        </w:trPr>
        <w:tc>
          <w:tcPr>
            <w:tcW w:w="540" w:type="dxa"/>
          </w:tcPr>
          <w:p w:rsidR="00115394" w:rsidRDefault="00115394" w:rsidP="00C30360">
            <w:pPr>
              <w:rPr>
                <w:rFonts w:eastAsia="Calibri"/>
                <w:sz w:val="22"/>
                <w:szCs w:val="22"/>
              </w:rPr>
            </w:pPr>
            <w:r>
              <w:rPr>
                <w:rFonts w:eastAsia="Calibri"/>
                <w:sz w:val="22"/>
                <w:szCs w:val="22"/>
              </w:rPr>
              <w:t>IV</w:t>
            </w:r>
          </w:p>
          <w:p w:rsidR="00115394" w:rsidRDefault="00115394" w:rsidP="00C30360">
            <w:pPr>
              <w:rPr>
                <w:rFonts w:eastAsia="Calibri"/>
                <w:sz w:val="22"/>
                <w:szCs w:val="22"/>
              </w:rPr>
            </w:pPr>
          </w:p>
        </w:tc>
        <w:tc>
          <w:tcPr>
            <w:tcW w:w="4168" w:type="dxa"/>
          </w:tcPr>
          <w:p w:rsidR="00115394" w:rsidRPr="004A1145" w:rsidRDefault="00115394">
            <w:pPr>
              <w:spacing w:after="0"/>
              <w:rPr>
                <w:rFonts w:ascii="Times New Roman" w:eastAsia="Calibri" w:hAnsi="Times New Roman" w:cs="Times New Roman"/>
                <w:sz w:val="22"/>
                <w:szCs w:val="22"/>
              </w:rPr>
            </w:pPr>
            <w:r w:rsidRPr="004A1145">
              <w:rPr>
                <w:rFonts w:ascii="Times New Roman" w:eastAsia="Calibri" w:hAnsi="Times New Roman" w:cs="Times New Roman"/>
                <w:b/>
                <w:bCs/>
                <w:iCs/>
                <w:sz w:val="22"/>
                <w:szCs w:val="22"/>
              </w:rPr>
              <w:t>Mandacılık sistemi yaygınlaştırılacaktır.</w:t>
            </w:r>
          </w:p>
          <w:p w:rsidR="00115394" w:rsidRPr="004A1145" w:rsidRDefault="00115394" w:rsidP="004A1145">
            <w:pPr>
              <w:rPr>
                <w:rFonts w:ascii="Times New Roman" w:eastAsia="Calibri" w:hAnsi="Times New Roman" w:cs="Times New Roman"/>
                <w:sz w:val="22"/>
                <w:szCs w:val="22"/>
              </w:rPr>
            </w:pPr>
          </w:p>
        </w:tc>
      </w:tr>
    </w:tbl>
    <w:p w:rsidR="00115394" w:rsidRDefault="00115394" w:rsidP="00B40AA7">
      <w:r>
        <w:t>Yukarıda verilen wilson ilkelerinden hangisi veya hangileri Osmanlı devleti için olumsuz sonuçlar içermektedir?</w:t>
      </w:r>
    </w:p>
    <w:p w:rsidR="00115394" w:rsidRDefault="00115394" w:rsidP="004A1145">
      <w:pPr>
        <w:numPr>
          <w:ilvl w:val="0"/>
          <w:numId w:val="2"/>
        </w:numPr>
      </w:pPr>
      <w:r>
        <w:t>I  ve   IV               B)  II  ve  III</w:t>
      </w:r>
    </w:p>
    <w:p w:rsidR="00115394" w:rsidRDefault="00115394" w:rsidP="004A1145">
      <w:pPr>
        <w:ind w:left="360"/>
      </w:pPr>
      <w:r>
        <w:t xml:space="preserve">C)     II ,III, IV                D)  III  ve   IV </w:t>
      </w:r>
    </w:p>
    <w:p w:rsidR="00115394" w:rsidRDefault="00115394" w:rsidP="00B40AA7">
      <w:r>
        <w:t xml:space="preserve"> </w:t>
      </w:r>
    </w:p>
    <w:p w:rsidR="00115394" w:rsidRDefault="00115394" w:rsidP="00B40AA7"/>
    <w:p w:rsidR="00115394" w:rsidRDefault="00115394" w:rsidP="00B40AA7">
      <w:r>
        <w:t xml:space="preserve">3-   </w:t>
      </w:r>
      <w:r w:rsidRPr="00C30360">
        <w:rPr>
          <w:rFonts w:ascii="Times New Roman" w:hAnsi="Times New Roman" w:cs="Times New Roman"/>
          <w:color w:val="141823"/>
          <w:shd w:val="clear" w:color="auto" w:fill="FFFFFF"/>
        </w:rPr>
        <w:t xml:space="preserve">Bir yürek bir silahtı düşmana karşı Alevi’si, Türk’ü, </w:t>
      </w:r>
      <w:r>
        <w:rPr>
          <w:rFonts w:ascii="Times New Roman" w:hAnsi="Times New Roman" w:cs="Times New Roman"/>
          <w:color w:val="141823"/>
          <w:shd w:val="clear" w:color="auto" w:fill="FFFFFF"/>
        </w:rPr>
        <w:t xml:space="preserve">  </w:t>
      </w:r>
      <w:r w:rsidRPr="00C30360">
        <w:rPr>
          <w:rFonts w:ascii="Times New Roman" w:hAnsi="Times New Roman" w:cs="Times New Roman"/>
          <w:color w:val="141823"/>
          <w:shd w:val="clear" w:color="auto" w:fill="FFFFFF"/>
        </w:rPr>
        <w:t>Kürdü, Çerkez’i, Laz’ı</w:t>
      </w:r>
      <w:r>
        <w:rPr>
          <w:rFonts w:ascii="Times New Roman" w:hAnsi="Times New Roman" w:cs="Times New Roman"/>
          <w:color w:val="141823"/>
        </w:rPr>
        <w:t xml:space="preserve">  </w:t>
      </w:r>
      <w:r w:rsidRPr="00C30360">
        <w:rPr>
          <w:rFonts w:ascii="Times New Roman" w:hAnsi="Times New Roman" w:cs="Times New Roman"/>
          <w:color w:val="141823"/>
          <w:shd w:val="clear" w:color="auto" w:fill="FFFFFF"/>
        </w:rPr>
        <w:t>Kurtuluş’un Savaşı’nda en öndeydiler acıyı hayattan ayıklayan kadınlarımız. Kerpiç evlerin yoksulluğu, ekmeği, sevdası ve urbası ve türküsüyle </w:t>
      </w:r>
      <w:r>
        <w:rPr>
          <w:rFonts w:ascii="Times New Roman" w:hAnsi="Times New Roman" w:cs="Times New Roman"/>
          <w:color w:val="141823"/>
        </w:rPr>
        <w:t xml:space="preserve">   </w:t>
      </w:r>
      <w:r w:rsidRPr="00C30360">
        <w:rPr>
          <w:rFonts w:ascii="Times New Roman" w:hAnsi="Times New Roman" w:cs="Times New Roman"/>
          <w:color w:val="141823"/>
          <w:shd w:val="clear" w:color="auto" w:fill="FFFFFF"/>
        </w:rPr>
        <w:t>İşte böyle başlamıştı Kurtuluş’un Savaşı Afyon’da, Sakarya’da, Kütahya’da</w:t>
      </w:r>
    </w:p>
    <w:p w:rsidR="00115394" w:rsidRPr="00E324F5" w:rsidRDefault="00115394" w:rsidP="00B40AA7">
      <w:pPr>
        <w:rPr>
          <w:b/>
        </w:rPr>
      </w:pPr>
      <w:r w:rsidRPr="00E324F5">
        <w:rPr>
          <w:b/>
        </w:rPr>
        <w:t>Yukarıdaki parçaya göre aşağıdaki yargılardan hangisine ulaşılamaz?</w:t>
      </w:r>
    </w:p>
    <w:p w:rsidR="00115394" w:rsidRDefault="00115394" w:rsidP="00B40AA7">
      <w:r>
        <w:t>A)Yurt savunmasında tüm halk birlik olmuştur</w:t>
      </w:r>
    </w:p>
    <w:p w:rsidR="00115394" w:rsidRDefault="00115394" w:rsidP="00B40AA7">
      <w:r>
        <w:t>B) Maddi zorluklar milli mücadeleyi engelleyememiştir</w:t>
      </w:r>
    </w:p>
    <w:p w:rsidR="00115394" w:rsidRDefault="00115394" w:rsidP="00B40AA7">
      <w:r>
        <w:t>C) Kurtuluş savaşının merkezi Ankara’dır.</w:t>
      </w:r>
    </w:p>
    <w:p w:rsidR="00115394" w:rsidRDefault="00115394" w:rsidP="00B40AA7">
      <w:r>
        <w:t>D)Yurdun dört bir yanında aynı kader paylaşılmıştır.</w:t>
      </w:r>
    </w:p>
    <w:p w:rsidR="00115394" w:rsidRDefault="00115394" w:rsidP="00B40AA7"/>
    <w:p w:rsidR="00115394" w:rsidRDefault="00115394" w:rsidP="00B40AA7"/>
    <w:p w:rsidR="00115394" w:rsidRDefault="00115394" w:rsidP="00B40AA7"/>
    <w:p w:rsidR="00115394" w:rsidRDefault="00115394" w:rsidP="00B40AA7"/>
    <w:p w:rsidR="00115394" w:rsidRDefault="00115394" w:rsidP="00B40AA7">
      <w:pPr>
        <w:rPr>
          <w:rFonts w:ascii="Times New Roman" w:hAnsi="Times New Roman" w:cs="Times New Roman"/>
          <w:color w:val="000000"/>
          <w:shd w:val="clear" w:color="auto" w:fill="FFFFFF"/>
        </w:rPr>
      </w:pPr>
      <w:r>
        <w:t>4-</w:t>
      </w:r>
      <w:r w:rsidRPr="00DB08D4">
        <w:rPr>
          <w:rFonts w:ascii="Times New Roman" w:hAnsi="Times New Roman" w:cs="Times New Roman"/>
          <w:color w:val="000000"/>
          <w:shd w:val="clear" w:color="auto" w:fill="FFFFFF"/>
        </w:rPr>
        <w:t>I. Dünya Savaşı öncesinde karşılıklı çıkar çatışmaları sonucunda devletler İtilaf ve İttifak olmak üzere iki gruba ayrılmış Almanya ise Osmanlı devletini kendi bloğuna çekmek istemiştir böylece osmanlı devletinin;</w:t>
      </w:r>
    </w:p>
    <w:p w:rsidR="00115394" w:rsidRPr="00DB08D4" w:rsidRDefault="00115394" w:rsidP="00B40AA7">
      <w:pPr>
        <w:rPr>
          <w:rFonts w:ascii="Times New Roman" w:hAnsi="Times New Roman" w:cs="Times New Roman"/>
          <w:color w:val="000000"/>
          <w:shd w:val="clear" w:color="auto" w:fill="FFFFFF"/>
        </w:rPr>
      </w:pPr>
    </w:p>
    <w:p w:rsidR="00115394" w:rsidRPr="00DB08D4" w:rsidRDefault="00115394" w:rsidP="00B40AA7">
      <w:pPr>
        <w:rPr>
          <w:rFonts w:ascii="Times New Roman" w:hAnsi="Times New Roman" w:cs="Times New Roman"/>
        </w:rPr>
      </w:pPr>
      <w:r w:rsidRPr="00DB08D4">
        <w:rPr>
          <w:rFonts w:ascii="Times New Roman" w:hAnsi="Times New Roman" w:cs="Times New Roman"/>
          <w:color w:val="000000"/>
          <w:shd w:val="clear" w:color="auto" w:fill="FFFFFF"/>
        </w:rPr>
        <w:t>I-</w:t>
      </w:r>
      <w:r>
        <w:rPr>
          <w:rFonts w:ascii="Times New Roman" w:hAnsi="Times New Roman" w:cs="Times New Roman"/>
          <w:color w:val="000000"/>
          <w:shd w:val="clear" w:color="auto" w:fill="FFFFFF"/>
        </w:rPr>
        <w:t xml:space="preserve">  </w:t>
      </w:r>
      <w:r w:rsidRPr="00DB08D4">
        <w:rPr>
          <w:rFonts w:ascii="Times New Roman" w:hAnsi="Times New Roman" w:cs="Times New Roman"/>
          <w:color w:val="000000"/>
          <w:shd w:val="clear" w:color="auto" w:fill="FFFFFF"/>
        </w:rPr>
        <w:t>Araplar üzerindeki hilafet gücünden</w:t>
      </w:r>
    </w:p>
    <w:p w:rsidR="00115394" w:rsidRPr="00DB08D4" w:rsidRDefault="00115394" w:rsidP="00B40AA7">
      <w:pPr>
        <w:rPr>
          <w:rFonts w:ascii="Times New Roman" w:hAnsi="Times New Roman" w:cs="Times New Roman"/>
        </w:rPr>
      </w:pPr>
      <w:r w:rsidRPr="00DB08D4">
        <w:rPr>
          <w:rFonts w:ascii="Times New Roman" w:hAnsi="Times New Roman" w:cs="Times New Roman"/>
        </w:rPr>
        <w:t>II-</w:t>
      </w:r>
      <w:r>
        <w:rPr>
          <w:rFonts w:ascii="Times New Roman" w:hAnsi="Times New Roman" w:cs="Times New Roman"/>
        </w:rPr>
        <w:t xml:space="preserve"> Y</w:t>
      </w:r>
      <w:r w:rsidRPr="00DB08D4">
        <w:rPr>
          <w:rFonts w:ascii="Times New Roman" w:hAnsi="Times New Roman" w:cs="Times New Roman"/>
        </w:rPr>
        <w:t>eraltı ve yer üstü zenginliklerini kullanımda</w:t>
      </w:r>
    </w:p>
    <w:p w:rsidR="00115394" w:rsidRPr="00DB08D4" w:rsidRDefault="00115394" w:rsidP="00B40AA7">
      <w:pPr>
        <w:rPr>
          <w:rFonts w:ascii="Times New Roman" w:hAnsi="Times New Roman" w:cs="Times New Roman"/>
        </w:rPr>
      </w:pPr>
      <w:r w:rsidRPr="00DB08D4">
        <w:rPr>
          <w:rFonts w:ascii="Times New Roman" w:hAnsi="Times New Roman" w:cs="Times New Roman"/>
        </w:rPr>
        <w:t>III-</w:t>
      </w:r>
      <w:r>
        <w:rPr>
          <w:rFonts w:ascii="Times New Roman" w:hAnsi="Times New Roman" w:cs="Times New Roman"/>
        </w:rPr>
        <w:t xml:space="preserve"> İ</w:t>
      </w:r>
      <w:r w:rsidRPr="00DB08D4">
        <w:rPr>
          <w:rFonts w:ascii="Times New Roman" w:hAnsi="Times New Roman" w:cs="Times New Roman"/>
        </w:rPr>
        <w:t xml:space="preserve">ngiltere’nin sömürge güzergahını engelleyecek yerlere sahip olmasından </w:t>
      </w:r>
    </w:p>
    <w:p w:rsidR="00115394" w:rsidRPr="00DB08D4" w:rsidRDefault="00115394" w:rsidP="00B40AA7">
      <w:pPr>
        <w:rPr>
          <w:rFonts w:ascii="Times New Roman" w:hAnsi="Times New Roman" w:cs="Times New Roman"/>
        </w:rPr>
      </w:pPr>
      <w:r w:rsidRPr="00DB08D4">
        <w:rPr>
          <w:rFonts w:ascii="Times New Roman" w:hAnsi="Times New Roman" w:cs="Times New Roman"/>
        </w:rPr>
        <w:t>Yararlanmak istemiştir.</w:t>
      </w:r>
    </w:p>
    <w:p w:rsidR="00115394" w:rsidRPr="006C67A4" w:rsidRDefault="00115394" w:rsidP="00B40AA7">
      <w:pPr>
        <w:rPr>
          <w:b/>
        </w:rPr>
      </w:pPr>
      <w:r w:rsidRPr="009516BF">
        <w:rPr>
          <w:b/>
        </w:rPr>
        <w:t>Yukarıdaki verilen bilgilere göre Almanların Osmanlı devletinin hangi özelliğinden faydalanmak istediğine ulaşılamaz</w:t>
      </w:r>
      <w:r>
        <w:rPr>
          <w:b/>
        </w:rPr>
        <w:t>?</w:t>
      </w:r>
    </w:p>
    <w:p w:rsidR="00115394" w:rsidRDefault="00115394" w:rsidP="00B40AA7">
      <w:r>
        <w:t>A) İktisadi           B)Dini</w:t>
      </w:r>
    </w:p>
    <w:p w:rsidR="00115394" w:rsidRDefault="00115394" w:rsidP="00B40AA7">
      <w:r>
        <w:t xml:space="preserve">C) Ulaşım            D)Askeri </w:t>
      </w:r>
    </w:p>
    <w:p w:rsidR="00115394" w:rsidRDefault="00115394" w:rsidP="00B40AA7"/>
    <w:p w:rsidR="00115394" w:rsidRDefault="00115394" w:rsidP="00B40AA7">
      <w:pPr>
        <w:rPr>
          <w:rFonts w:ascii="Times New Roman" w:hAnsi="Times New Roman" w:cs="Times New Roman"/>
          <w:shd w:val="clear" w:color="auto" w:fill="FFFFFF"/>
        </w:rPr>
      </w:pPr>
      <w:r>
        <w:t>5</w:t>
      </w:r>
      <w:r w:rsidRPr="004A1145">
        <w:rPr>
          <w:rFonts w:ascii="Times New Roman" w:hAnsi="Times New Roman" w:cs="Times New Roman"/>
        </w:rPr>
        <w:t>-</w:t>
      </w:r>
      <w:r w:rsidRPr="004A1145">
        <w:rPr>
          <w:rFonts w:ascii="Times New Roman" w:hAnsi="Times New Roman" w:cs="Times New Roman"/>
          <w:shd w:val="clear" w:color="auto" w:fill="FFFFFF"/>
        </w:rPr>
        <w:t>”…Mustafa Kemal, Mondros Mütarekesi’nden sonra Yıldırım Orduları Grubu kumandanlığını bırakıp 1918’in kasım ayında İstanbul’a gelmiş ve isteği tarzda bir hükümet kurulabilmesi için girişimlere başlamıştı. Ancak bunun mümkün olamayacağı çok kısa zamanda görmüştü. İstanbul’da çareler tükeniyordu. Mebusan Meclisi de feshedilmişti. Artık yapılacak tek bir şey kalıyordu: Anadolu’ya gidip, en baştan başlamak…”(Gölgedekiler/Seyir Defteri 1919/Can Dündar)</w:t>
      </w:r>
    </w:p>
    <w:p w:rsidR="00115394" w:rsidRPr="00E324F5" w:rsidRDefault="00115394" w:rsidP="00B40AA7">
      <w:pPr>
        <w:rPr>
          <w:b/>
        </w:rPr>
      </w:pPr>
      <w:r w:rsidRPr="00E324F5">
        <w:rPr>
          <w:rFonts w:ascii="Times New Roman" w:hAnsi="Times New Roman" w:cs="Times New Roman"/>
          <w:b/>
          <w:shd w:val="clear" w:color="auto" w:fill="FFFFFF"/>
        </w:rPr>
        <w:t>Bu bilgiye göre M.Kemal için aşağıdakilerden hangisi söylenebilir?</w:t>
      </w:r>
    </w:p>
    <w:p w:rsidR="00115394" w:rsidRDefault="00115394" w:rsidP="00B40AA7">
      <w:r>
        <w:t>A)  Çanakkale cephesinde askeri dehası ile  üstün bir başarı kazanmıştır</w:t>
      </w:r>
    </w:p>
    <w:p w:rsidR="00115394" w:rsidRDefault="00115394" w:rsidP="00B40AA7">
      <w:r>
        <w:t>B)  İstanbul hükümetine ve padişaha bağlılıkla hareket etmiştir</w:t>
      </w:r>
    </w:p>
    <w:p w:rsidR="00115394" w:rsidRDefault="00115394" w:rsidP="00B40AA7">
      <w:r>
        <w:t>C) Kurtuluş için önce siyasi çözüm aramış olmayacağını anlayınca anadolu hareketini başlatmıştır</w:t>
      </w:r>
    </w:p>
    <w:p w:rsidR="00115394" w:rsidRDefault="00115394" w:rsidP="00B40AA7">
      <w:r>
        <w:t>D) Mebuslar meclisne katılıp mebusluk görevi üstlenmek istemiştir.</w:t>
      </w:r>
    </w:p>
    <w:p w:rsidR="00115394" w:rsidRDefault="00115394" w:rsidP="00B40AA7"/>
    <w:p w:rsidR="00115394" w:rsidRPr="006C67A4" w:rsidRDefault="00115394" w:rsidP="00B40AA7">
      <w:pPr>
        <w:rPr>
          <w:rFonts w:ascii="Times New Roman" w:hAnsi="Times New Roman" w:cs="Times New Roman"/>
        </w:rPr>
      </w:pPr>
      <w:r w:rsidRPr="006C67A4">
        <w:rPr>
          <w:rFonts w:ascii="Times New Roman" w:hAnsi="Times New Roman" w:cs="Times New Roman"/>
        </w:rPr>
        <w:t xml:space="preserve"> </w:t>
      </w:r>
      <w:r>
        <w:rPr>
          <w:rFonts w:ascii="Times New Roman" w:hAnsi="Times New Roman" w:cs="Times New Roman"/>
        </w:rPr>
        <w:t xml:space="preserve">6-  </w:t>
      </w:r>
      <w:r w:rsidRPr="006C67A4">
        <w:rPr>
          <w:rFonts w:ascii="Times New Roman" w:hAnsi="Times New Roman" w:cs="Times New Roman"/>
        </w:rPr>
        <w:t>Osmanlı devletini çöküşe</w:t>
      </w:r>
      <w:r>
        <w:rPr>
          <w:rFonts w:ascii="Times New Roman" w:hAnsi="Times New Roman" w:cs="Times New Roman"/>
        </w:rPr>
        <w:t xml:space="preserve"> </w:t>
      </w:r>
      <w:r w:rsidRPr="006C67A4">
        <w:rPr>
          <w:rFonts w:ascii="Times New Roman" w:hAnsi="Times New Roman" w:cs="Times New Roman"/>
        </w:rPr>
        <w:t xml:space="preserve">götüren </w:t>
      </w:r>
      <w:r>
        <w:rPr>
          <w:rFonts w:ascii="Times New Roman" w:hAnsi="Times New Roman" w:cs="Times New Roman"/>
        </w:rPr>
        <w:t xml:space="preserve">Avrupa’da ortaya </w:t>
      </w:r>
      <w:r w:rsidRPr="006C67A4">
        <w:rPr>
          <w:rFonts w:ascii="Times New Roman" w:hAnsi="Times New Roman" w:cs="Times New Roman"/>
        </w:rPr>
        <w:t xml:space="preserve"> en önemli olaylar şunlardır;</w:t>
      </w:r>
    </w:p>
    <w:p w:rsidR="00115394" w:rsidRPr="006C67A4" w:rsidRDefault="00115394" w:rsidP="00B40AA7">
      <w:pPr>
        <w:rPr>
          <w:rFonts w:ascii="Times New Roman" w:hAnsi="Times New Roman" w:cs="Times New Roman"/>
        </w:rPr>
      </w:pPr>
      <w:r w:rsidRPr="006C67A4">
        <w:rPr>
          <w:rFonts w:ascii="Times New Roman" w:hAnsi="Times New Roman" w:cs="Times New Roman"/>
        </w:rPr>
        <w:t>I-</w:t>
      </w:r>
      <w:r>
        <w:rPr>
          <w:rFonts w:ascii="Times New Roman" w:hAnsi="Times New Roman" w:cs="Times New Roman"/>
        </w:rPr>
        <w:t xml:space="preserve">milliyetçilik akımı </w:t>
      </w:r>
    </w:p>
    <w:p w:rsidR="00115394" w:rsidRPr="006C67A4" w:rsidRDefault="00115394" w:rsidP="00B40AA7">
      <w:pPr>
        <w:rPr>
          <w:rFonts w:ascii="Times New Roman" w:hAnsi="Times New Roman" w:cs="Times New Roman"/>
        </w:rPr>
      </w:pPr>
      <w:r w:rsidRPr="006C67A4">
        <w:rPr>
          <w:rFonts w:ascii="Times New Roman" w:hAnsi="Times New Roman" w:cs="Times New Roman"/>
        </w:rPr>
        <w:t>II-</w:t>
      </w:r>
      <w:r>
        <w:rPr>
          <w:rFonts w:ascii="Times New Roman" w:hAnsi="Times New Roman" w:cs="Times New Roman"/>
        </w:rPr>
        <w:t xml:space="preserve">sanayi devrimi </w:t>
      </w:r>
    </w:p>
    <w:p w:rsidR="00115394" w:rsidRPr="006C67A4" w:rsidRDefault="00115394" w:rsidP="00B40AA7">
      <w:pPr>
        <w:rPr>
          <w:rFonts w:ascii="Times New Roman" w:hAnsi="Times New Roman" w:cs="Times New Roman"/>
        </w:rPr>
      </w:pPr>
      <w:r w:rsidRPr="006C67A4">
        <w:rPr>
          <w:rFonts w:ascii="Times New Roman" w:hAnsi="Times New Roman" w:cs="Times New Roman"/>
        </w:rPr>
        <w:t>III-</w:t>
      </w:r>
      <w:r>
        <w:rPr>
          <w:rFonts w:ascii="Times New Roman" w:hAnsi="Times New Roman" w:cs="Times New Roman"/>
        </w:rPr>
        <w:t xml:space="preserve">rönesans </w:t>
      </w:r>
    </w:p>
    <w:p w:rsidR="00115394" w:rsidRPr="006C67A4" w:rsidRDefault="00115394" w:rsidP="00B40AA7">
      <w:pPr>
        <w:rPr>
          <w:rFonts w:ascii="Times New Roman" w:hAnsi="Times New Roman" w:cs="Times New Roman"/>
        </w:rPr>
      </w:pPr>
      <w:r w:rsidRPr="006C67A4">
        <w:rPr>
          <w:rFonts w:ascii="Times New Roman" w:hAnsi="Times New Roman" w:cs="Times New Roman"/>
        </w:rPr>
        <w:t>IV-</w:t>
      </w:r>
      <w:r>
        <w:rPr>
          <w:rFonts w:ascii="Times New Roman" w:hAnsi="Times New Roman" w:cs="Times New Roman"/>
        </w:rPr>
        <w:t xml:space="preserve">sömürgecilik </w:t>
      </w:r>
    </w:p>
    <w:p w:rsidR="00115394" w:rsidRPr="006C67A4" w:rsidRDefault="00115394" w:rsidP="00B40AA7">
      <w:pPr>
        <w:rPr>
          <w:rFonts w:ascii="Times New Roman" w:hAnsi="Times New Roman" w:cs="Times New Roman"/>
          <w:b/>
        </w:rPr>
      </w:pPr>
      <w:r w:rsidRPr="006C67A4">
        <w:rPr>
          <w:rFonts w:ascii="Times New Roman" w:hAnsi="Times New Roman" w:cs="Times New Roman"/>
          <w:b/>
        </w:rPr>
        <w:t>Yukarıda belirtilen gelişmelerden hangisi yada hangileri osmanlı devletini iktisadi açıdan zora sokmuştur?</w:t>
      </w:r>
    </w:p>
    <w:p w:rsidR="00115394" w:rsidRDefault="00115394" w:rsidP="00B40AA7">
      <w:r>
        <w:t xml:space="preserve">A) I  ve  III            B)III  ve IV   </w:t>
      </w:r>
    </w:p>
    <w:p w:rsidR="00115394" w:rsidRDefault="00115394" w:rsidP="00B40AA7">
      <w:r>
        <w:t>C) II  ve  IV           D)I, II, IV</w:t>
      </w:r>
    </w:p>
    <w:p w:rsidR="00115394" w:rsidRDefault="00115394" w:rsidP="00B40AA7"/>
    <w:p w:rsidR="00115394" w:rsidRDefault="00115394" w:rsidP="00B40AA7"/>
    <w:p w:rsidR="00115394" w:rsidRDefault="00115394" w:rsidP="00B40AA7"/>
    <w:p w:rsidR="00115394" w:rsidRDefault="00115394" w:rsidP="00B40AA7">
      <w:r>
        <w:t xml:space="preserve">7-   </w:t>
      </w:r>
    </w:p>
    <w:tbl>
      <w:tblPr>
        <w:tblStyle w:val="TableGrid"/>
        <w:tblW w:w="0" w:type="auto"/>
        <w:tblInd w:w="468" w:type="dxa"/>
        <w:tblLook w:val="01E0"/>
      </w:tblPr>
      <w:tblGrid>
        <w:gridCol w:w="2520"/>
        <w:gridCol w:w="2368"/>
      </w:tblGrid>
      <w:tr w:rsidR="00115394" w:rsidTr="009516BF">
        <w:tc>
          <w:tcPr>
            <w:tcW w:w="2520" w:type="dxa"/>
          </w:tcPr>
          <w:p w:rsidR="00115394" w:rsidRPr="00F90292" w:rsidRDefault="00115394" w:rsidP="002262BB">
            <w:pPr>
              <w:jc w:val="center"/>
              <w:rPr>
                <w:rFonts w:eastAsia="Calibri"/>
                <w:b/>
                <w:sz w:val="22"/>
                <w:szCs w:val="22"/>
              </w:rPr>
            </w:pPr>
            <w:r w:rsidRPr="00F90292">
              <w:rPr>
                <w:rFonts w:eastAsia="Calibri"/>
                <w:b/>
                <w:sz w:val="22"/>
                <w:szCs w:val="22"/>
              </w:rPr>
              <w:t>Sevr barış antlaşması</w:t>
            </w:r>
          </w:p>
        </w:tc>
        <w:tc>
          <w:tcPr>
            <w:tcW w:w="2368" w:type="dxa"/>
          </w:tcPr>
          <w:p w:rsidR="00115394" w:rsidRPr="00F90292" w:rsidRDefault="00115394" w:rsidP="002262BB">
            <w:pPr>
              <w:jc w:val="center"/>
              <w:rPr>
                <w:rFonts w:eastAsia="Calibri"/>
                <w:b/>
                <w:sz w:val="22"/>
                <w:szCs w:val="22"/>
              </w:rPr>
            </w:pPr>
            <w:r w:rsidRPr="00F90292">
              <w:rPr>
                <w:rFonts w:eastAsia="Calibri"/>
                <w:b/>
                <w:sz w:val="22"/>
                <w:szCs w:val="22"/>
              </w:rPr>
              <w:t>Mondros ateşkes antlaşması</w:t>
            </w:r>
          </w:p>
        </w:tc>
      </w:tr>
      <w:tr w:rsidR="00115394" w:rsidTr="009516BF">
        <w:tc>
          <w:tcPr>
            <w:tcW w:w="2520" w:type="dxa"/>
          </w:tcPr>
          <w:p w:rsidR="00115394" w:rsidRPr="009516BF" w:rsidRDefault="00115394" w:rsidP="002262BB">
            <w:pPr>
              <w:rPr>
                <w:rFonts w:ascii="Times New Roman" w:eastAsia="Calibri" w:hAnsi="Times New Roman" w:cs="Times New Roman"/>
                <w:sz w:val="22"/>
                <w:szCs w:val="22"/>
              </w:rPr>
            </w:pPr>
            <w:r w:rsidRPr="009516BF">
              <w:rPr>
                <w:rFonts w:ascii="Times New Roman" w:eastAsia="Calibri" w:hAnsi="Times New Roman" w:cs="Times New Roman"/>
                <w:color w:val="444444"/>
                <w:sz w:val="22"/>
                <w:szCs w:val="22"/>
                <w:shd w:val="clear" w:color="auto" w:fill="FFFFFF"/>
              </w:rPr>
              <w:t>Osmanlı İmparatorluğu'nun askeri kuvveti, 15.000'i jandarma olmak üzere 55.000 personelle sınırlı olacak</w:t>
            </w:r>
          </w:p>
        </w:tc>
        <w:tc>
          <w:tcPr>
            <w:tcW w:w="2368" w:type="dxa"/>
          </w:tcPr>
          <w:p w:rsidR="00115394" w:rsidRPr="009516BF" w:rsidRDefault="00115394" w:rsidP="002262BB">
            <w:pPr>
              <w:rPr>
                <w:rFonts w:ascii="Times New Roman" w:eastAsia="Calibri" w:hAnsi="Times New Roman" w:cs="Times New Roman"/>
                <w:sz w:val="22"/>
                <w:szCs w:val="22"/>
              </w:rPr>
            </w:pPr>
            <w:r w:rsidRPr="009516BF">
              <w:rPr>
                <w:rFonts w:ascii="Times New Roman" w:eastAsia="Calibri" w:hAnsi="Times New Roman" w:cs="Times New Roman"/>
                <w:color w:val="444444"/>
                <w:sz w:val="22"/>
                <w:szCs w:val="22"/>
                <w:shd w:val="clear" w:color="auto" w:fill="FFFFFF"/>
              </w:rPr>
              <w:t>Hudutların korunması ve iç asayişin temini dışında, Osmanlı ordusu derhal terhis edilecektir.</w:t>
            </w:r>
          </w:p>
        </w:tc>
      </w:tr>
      <w:tr w:rsidR="00115394" w:rsidTr="009516BF">
        <w:tc>
          <w:tcPr>
            <w:tcW w:w="2520" w:type="dxa"/>
          </w:tcPr>
          <w:p w:rsidR="00115394" w:rsidRPr="009516BF" w:rsidRDefault="00115394" w:rsidP="002262BB">
            <w:pPr>
              <w:rPr>
                <w:rFonts w:ascii="Times New Roman" w:eastAsia="Calibri" w:hAnsi="Times New Roman" w:cs="Times New Roman"/>
                <w:sz w:val="22"/>
                <w:szCs w:val="22"/>
              </w:rPr>
            </w:pPr>
            <w:r w:rsidRPr="009516BF">
              <w:rPr>
                <w:rFonts w:ascii="Times New Roman" w:eastAsia="Calibri" w:hAnsi="Times New Roman" w:cs="Times New Roman"/>
                <w:color w:val="444444"/>
                <w:sz w:val="22"/>
                <w:szCs w:val="22"/>
                <w:shd w:val="clear" w:color="auto" w:fill="FFFFFF"/>
              </w:rPr>
              <w:t>İstanbul ve Çanakkale Boğazları ile Marmara Denizi silahtan arındırılacak, savaş ve barış zamanında bütün devletlerin gemilerine açık olacak; Boğazlar'da deniz trafiği on ülkeden oluşan uluslararası bir komisyon tarafından yönetilecek; komisyon gerekli gördüğü zaman Müttefik Devletler'in donanmalarını yardıma çağırabilecek;</w:t>
            </w:r>
          </w:p>
        </w:tc>
        <w:tc>
          <w:tcPr>
            <w:tcW w:w="2368" w:type="dxa"/>
          </w:tcPr>
          <w:p w:rsidR="00115394" w:rsidRPr="009516BF" w:rsidRDefault="00115394" w:rsidP="002262BB">
            <w:pPr>
              <w:rPr>
                <w:rFonts w:ascii="Times New Roman" w:eastAsia="Calibri" w:hAnsi="Times New Roman" w:cs="Times New Roman"/>
                <w:color w:val="444444"/>
                <w:sz w:val="22"/>
                <w:szCs w:val="22"/>
                <w:shd w:val="clear" w:color="auto" w:fill="FFFFFF"/>
              </w:rPr>
            </w:pPr>
            <w:r w:rsidRPr="009516BF">
              <w:rPr>
                <w:rFonts w:ascii="Times New Roman" w:eastAsia="Calibri" w:hAnsi="Times New Roman" w:cs="Times New Roman"/>
                <w:color w:val="444444"/>
                <w:sz w:val="22"/>
                <w:szCs w:val="22"/>
                <w:shd w:val="clear" w:color="auto" w:fill="FFFFFF"/>
              </w:rPr>
              <w:t>Çanakkale ve İstanbul Boğazlarının açılması, Karadeniz’e serbestçe geçişin temini ve Çanakkale ve Karadeniz istihkamlarının İtilaf Devletleri tarafından işgali sağlanacaktır.</w:t>
            </w:r>
          </w:p>
          <w:p w:rsidR="00115394" w:rsidRPr="009516BF" w:rsidRDefault="00115394" w:rsidP="002262BB">
            <w:pPr>
              <w:rPr>
                <w:rFonts w:ascii="Times New Roman" w:eastAsia="Calibri" w:hAnsi="Times New Roman" w:cs="Times New Roman"/>
                <w:sz w:val="22"/>
                <w:szCs w:val="22"/>
              </w:rPr>
            </w:pPr>
          </w:p>
        </w:tc>
      </w:tr>
      <w:tr w:rsidR="00115394" w:rsidTr="009516BF">
        <w:tc>
          <w:tcPr>
            <w:tcW w:w="2520" w:type="dxa"/>
          </w:tcPr>
          <w:p w:rsidR="00115394" w:rsidRPr="009516BF" w:rsidRDefault="00115394" w:rsidP="002262BB">
            <w:pPr>
              <w:rPr>
                <w:rFonts w:ascii="Times New Roman" w:eastAsia="Calibri" w:hAnsi="Times New Roman" w:cs="Times New Roman"/>
                <w:sz w:val="22"/>
                <w:szCs w:val="22"/>
              </w:rPr>
            </w:pPr>
            <w:r w:rsidRPr="009516BF">
              <w:rPr>
                <w:rFonts w:ascii="Times New Roman" w:eastAsia="Calibri" w:hAnsi="Times New Roman" w:cs="Times New Roman"/>
                <w:color w:val="444444"/>
                <w:sz w:val="22"/>
                <w:szCs w:val="22"/>
                <w:shd w:val="clear" w:color="auto" w:fill="FFFFFF"/>
              </w:rPr>
              <w:t>Osmanlı Ermenistan Cumhuriyeti'ni tanıyacak; Türk-Ermeni sınırını hakem sıfatıyla ABD Başkanı belirleyecek (Başkan Wilson 22 Kasım 1920'de verdiği kararla Trabzon, Erzurum, Van ve Bitlis illerini Ermenistan'a verdi.)</w:t>
            </w:r>
          </w:p>
        </w:tc>
        <w:tc>
          <w:tcPr>
            <w:tcW w:w="2368" w:type="dxa"/>
          </w:tcPr>
          <w:p w:rsidR="00115394" w:rsidRPr="009516BF" w:rsidRDefault="00115394" w:rsidP="002262BB">
            <w:pPr>
              <w:rPr>
                <w:rFonts w:ascii="Times New Roman" w:eastAsia="Calibri" w:hAnsi="Times New Roman" w:cs="Times New Roman"/>
                <w:sz w:val="22"/>
                <w:szCs w:val="22"/>
              </w:rPr>
            </w:pPr>
            <w:r w:rsidRPr="009516BF">
              <w:rPr>
                <w:rFonts w:ascii="Times New Roman" w:eastAsia="Calibri" w:hAnsi="Times New Roman" w:cs="Times New Roman"/>
                <w:color w:val="444444"/>
                <w:sz w:val="22"/>
                <w:szCs w:val="22"/>
                <w:shd w:val="clear" w:color="auto" w:fill="FFFFFF"/>
              </w:rPr>
              <w:t> Altı vilayet adı verilen yerlerde bir kargaşalık olursa, vilayetlerin herhangi bir kısmının işgali hakkını İtilaf Devletleri haiz bulunacaktır.</w:t>
            </w:r>
          </w:p>
        </w:tc>
      </w:tr>
    </w:tbl>
    <w:p w:rsidR="00115394" w:rsidRDefault="00115394" w:rsidP="00B40AA7"/>
    <w:p w:rsidR="00115394" w:rsidRDefault="00115394" w:rsidP="00B40AA7">
      <w:r>
        <w:t>Yukarıda sevr barış antlaşması  ve mondros ateşkes antlaşmasının benzer maddeli verilmiştir.</w:t>
      </w:r>
    </w:p>
    <w:p w:rsidR="00115394" w:rsidRDefault="00115394" w:rsidP="00B40AA7">
      <w:r>
        <w:t>Aşağıdakilerden hangisi bu grafikten çıkarılabilecek sonuç lardan biri değildir?</w:t>
      </w:r>
    </w:p>
    <w:p w:rsidR="00115394" w:rsidRDefault="00115394" w:rsidP="00B40AA7"/>
    <w:p w:rsidR="00115394" w:rsidRDefault="00115394" w:rsidP="00B40AA7">
      <w:r>
        <w:t>A) her iki antlaşmadada Osmanlı savunmasız bırakılmak istenmiştir.</w:t>
      </w:r>
    </w:p>
    <w:p w:rsidR="00115394" w:rsidRDefault="00115394" w:rsidP="00B40AA7">
      <w:r>
        <w:t>B)  mondrosta hedeflenen doğu illeri paylaşımı sevr barış antlaşmasında açıkça belirtilmiştir.</w:t>
      </w:r>
    </w:p>
    <w:p w:rsidR="00115394" w:rsidRDefault="00115394" w:rsidP="00B40AA7">
      <w:r>
        <w:t>C) wilson ilkeleri her alanda objektif uygulanmıştır</w:t>
      </w:r>
    </w:p>
    <w:p w:rsidR="00115394" w:rsidRDefault="00115394" w:rsidP="00B40AA7">
      <w:r>
        <w:t>D)itilaflar boğazların geleceği konusunda ısrarcı tutum sergilemişlerdir.</w:t>
      </w:r>
    </w:p>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r>
        <w:rPr>
          <w:lang w:eastAsia="tr-TR"/>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34" type="#_x0000_t62" style="position:absolute;margin-left:79.9pt;margin-top:14.3pt;width:198pt;height:135pt;z-index:251659264" adj="-1473,11328">
            <v:textbox>
              <w:txbxContent>
                <w:p w:rsidR="00115394" w:rsidRDefault="00115394">
                  <w:r>
                    <w:rPr>
                      <w:rFonts w:ascii="Arial" w:hAnsi="Arial"/>
                      <w:color w:val="333333"/>
                      <w:sz w:val="21"/>
                      <w:szCs w:val="21"/>
                      <w:shd w:val="clear" w:color="auto" w:fill="FFFFFF"/>
                    </w:rPr>
                    <w:t>Benimle beraber burada muharebe eden bütün askerler kesin olarak bilmelidir ki bize verilen namus görevini eksiksiz yapmak için bir adım geri gitmek yoktur. Uyku, dinlenme aramanın, bu dinlen</w:t>
                  </w:r>
                  <w:r>
                    <w:rPr>
                      <w:rFonts w:ascii="Arial" w:hAnsi="Arial"/>
                      <w:color w:val="333333"/>
                      <w:sz w:val="21"/>
                      <w:szCs w:val="21"/>
                      <w:shd w:val="clear" w:color="auto" w:fill="FFFFFF"/>
                    </w:rPr>
                    <w:softHyphen/>
                    <w:t>meden yalnız bizim değil, bütün milletimizin sonsuza kadar mahrum kalmasına sebep olacağını hepinize hatırlatırım. (Mustafa Kemal Atatürk</w:t>
                  </w:r>
                </w:p>
              </w:txbxContent>
            </v:textbox>
          </v:shape>
        </w:pict>
      </w:r>
    </w:p>
    <w:p w:rsidR="00115394" w:rsidRDefault="00115394" w:rsidP="00B40AA7">
      <w:r>
        <w:t xml:space="preserve">8-    </w:t>
      </w:r>
    </w:p>
    <w:p w:rsidR="00115394" w:rsidRDefault="00115394" w:rsidP="00B40AA7"/>
    <w:p w:rsidR="00115394" w:rsidRDefault="00115394" w:rsidP="00B40AA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kemal ile ilgili gÃ¶rsel sonucu" style="width:68.25pt;height:73.5pt">
            <v:imagedata r:id="rId7" r:href="rId8"/>
          </v:shape>
        </w:pict>
      </w:r>
    </w:p>
    <w:p w:rsidR="00115394" w:rsidRDefault="00115394" w:rsidP="00B40AA7"/>
    <w:p w:rsidR="00115394" w:rsidRDefault="00115394" w:rsidP="00B40AA7"/>
    <w:p w:rsidR="00115394" w:rsidRDefault="00115394" w:rsidP="00B40AA7">
      <w:r>
        <w:t>M.Kemal’in  bu sözü dikkate alındığında onun aşağıdaki kişilik özellilerinden hangisine sahip olduğu bilgisine ulaşılamaz?</w:t>
      </w:r>
    </w:p>
    <w:p w:rsidR="00115394" w:rsidRDefault="00115394" w:rsidP="00B40AA7">
      <w:r>
        <w:t xml:space="preserve">         A)  vatanseverlik              B)liderlik     </w:t>
      </w:r>
    </w:p>
    <w:p w:rsidR="00115394" w:rsidRDefault="00115394" w:rsidP="00B40AA7">
      <w:r>
        <w:t xml:space="preserve">         C)   çok yönlülük               D)kararlılık </w:t>
      </w:r>
    </w:p>
    <w:p w:rsidR="00115394" w:rsidRDefault="00115394" w:rsidP="00B40AA7"/>
    <w:p w:rsidR="00115394" w:rsidRDefault="00115394" w:rsidP="00B40AA7"/>
    <w:p w:rsidR="00115394" w:rsidRDefault="00115394" w:rsidP="00B40AA7">
      <w:r>
        <w:t>9-</w:t>
      </w:r>
      <w:r w:rsidRPr="00E324F5">
        <w:t xml:space="preserve"> </w:t>
      </w:r>
      <w:r>
        <w:t xml:space="preserve">Osmanlı İmparatorluğu 1. Dünya Savaşı başladığı zaman tarafsızlığını ilan etti. Osmanlı İmparatorluğunun savaşa girmemesi İtilaf Devletlerinin işine geliyordu. Çünkü onlar savaşın genişleyip yayılmasını istemiyorlardı. Almanya ise Osmanlı’nın kendi yanında savaşa girmesini istiyordu. </w:t>
      </w:r>
      <w:r w:rsidRPr="00E324F5">
        <w:rPr>
          <w:b/>
        </w:rPr>
        <w:t>Aşağıdakilerden hangisi Osmanlı Devleti’nin savaşa Almanya’nın yanında girmek istemesinin sebeplerinden biri değildir</w:t>
      </w:r>
      <w:r>
        <w:t>?</w:t>
      </w:r>
    </w:p>
    <w:p w:rsidR="00115394" w:rsidRDefault="00115394" w:rsidP="00B40AA7">
      <w:r>
        <w:t xml:space="preserve"> A) Almanya’nın savaşı kazanacağına olan inanç. </w:t>
      </w:r>
    </w:p>
    <w:p w:rsidR="00115394" w:rsidRDefault="00115394" w:rsidP="00B40AA7">
      <w:r>
        <w:t xml:space="preserve">B) Rusya’nın yayılmacı politikası. </w:t>
      </w:r>
    </w:p>
    <w:p w:rsidR="00115394" w:rsidRDefault="00115394" w:rsidP="00B40AA7">
      <w:r>
        <w:t xml:space="preserve">C) İngiltere’nin Balkan Savaşlarında Osmanlı’nın karşısında yer alması. </w:t>
      </w:r>
    </w:p>
    <w:p w:rsidR="00115394" w:rsidRDefault="00115394" w:rsidP="00B40AA7">
      <w:r>
        <w:t>D) Goben ve Breslav adlı Alman gemilerinin Osmanlı’ya sığınması.</w:t>
      </w:r>
    </w:p>
    <w:p w:rsidR="00115394" w:rsidRDefault="00115394" w:rsidP="00B40AA7"/>
    <w:p w:rsidR="00115394" w:rsidRDefault="00115394" w:rsidP="00B40AA7">
      <w:r>
        <w:t>10-</w:t>
      </w:r>
      <w:r w:rsidRPr="00E324F5">
        <w:t xml:space="preserve"> </w:t>
      </w:r>
      <w:r>
        <w:t>. Amasya Genelgesinin bazı maddeleri, Vatanın bütünlüğü, milletin bağımsızlığı tehlikededir. Mevcut askeri ve milli örgütler kesinlikle dağıtılmayacak ve başkalarına teslim edilmeyecektir. Delegelerin seçimlerini Reddi ilhak Müdafa-i hukuk cemiyetler ve belediyeler yapacaktır. Her türlü etki ve denetimden uzak bir kurul oluşturulmalıdır. Buna göre;</w:t>
      </w:r>
    </w:p>
    <w:p w:rsidR="00115394" w:rsidRDefault="00115394" w:rsidP="00B40AA7">
      <w:r>
        <w:t xml:space="preserve">  I. Kurtuluş savaşının gerekçesi ortaya konulmuştur.</w:t>
      </w:r>
    </w:p>
    <w:p w:rsidR="00115394" w:rsidRDefault="00115394" w:rsidP="00B40AA7">
      <w:r>
        <w:t xml:space="preserve"> II. Milli mücadelenin askeri safhası için tedbir alınmıştır.            III. Temsil heyetinin kurulması için zemin hazırlanmıştır.    IV. Halk egemenliğine dayalı bir devlet kurmak amaçlanmıştır.</w:t>
      </w:r>
    </w:p>
    <w:p w:rsidR="00115394" w:rsidRPr="00E324F5" w:rsidRDefault="00115394" w:rsidP="00B40AA7">
      <w:pPr>
        <w:rPr>
          <w:b/>
        </w:rPr>
      </w:pPr>
      <w:r w:rsidRPr="00E324F5">
        <w:rPr>
          <w:b/>
        </w:rPr>
        <w:t xml:space="preserve"> Yukarıdakilerden hangisi veya hangileri bu maddelerin amaçlarından değildir?</w:t>
      </w:r>
    </w:p>
    <w:p w:rsidR="00115394" w:rsidRDefault="00115394" w:rsidP="00B40AA7">
      <w:r>
        <w:t xml:space="preserve"> A) I ve II             B) III ve IV</w:t>
      </w:r>
    </w:p>
    <w:p w:rsidR="00115394" w:rsidRDefault="00115394" w:rsidP="00B40AA7">
      <w:r>
        <w:t xml:space="preserve"> C) II ve IV          D) Yalnız IV</w:t>
      </w:r>
    </w:p>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Default="00115394" w:rsidP="00B40AA7"/>
    <w:p w:rsidR="00115394" w:rsidRPr="00B40AA7" w:rsidRDefault="00115394" w:rsidP="00B40AA7"/>
    <w:sectPr w:rsidR="00115394" w:rsidRPr="00B40AA7" w:rsidSect="00FA67FC">
      <w:headerReference w:type="even" r:id="rId9"/>
      <w:headerReference w:type="default" r:id="rId10"/>
      <w:footerReference w:type="default" r:id="rId11"/>
      <w:headerReference w:type="first" r:id="rId12"/>
      <w:footerReference w:type="first" r:id="rId13"/>
      <w:type w:val="continuous"/>
      <w:pgSz w:w="11906" w:h="16838" w:code="9"/>
      <w:pgMar w:top="567" w:right="454" w:bottom="567" w:left="454" w:header="284" w:footer="142" w:gutter="0"/>
      <w:cols w:num="2" w:space="566"/>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5394" w:rsidRDefault="00115394" w:rsidP="00EA7D5B">
      <w:pPr>
        <w:spacing w:after="0"/>
      </w:pPr>
      <w:r>
        <w:separator/>
      </w:r>
    </w:p>
  </w:endnote>
  <w:endnote w:type="continuationSeparator" w:id="0">
    <w:p w:rsidR="00115394" w:rsidRDefault="00115394" w:rsidP="00EA7D5B">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394" w:rsidRDefault="00115394" w:rsidP="00B40AA7">
    <w:pPr>
      <w:pStyle w:val="Footer"/>
      <w:jc w:val="center"/>
    </w:pPr>
    <w:r>
      <w:rPr>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12" o:spid="_x0000_s2052" type="#_x0000_t75" style="position:absolute;left:0;text-align:left;margin-left:.1pt;margin-top:-4.65pt;width:549.9pt;height:26.4pt;z-index:-251655680;visibility:visible">
          <v:imagedata r:id="rId1" o:title=""/>
        </v:shape>
      </w:pict>
    </w:r>
    <w:fldSimple w:instr="PAGE   \* MERGEFORMAT">
      <w:r>
        <w:t>2</w:t>
      </w:r>
    </w:fldSimple>
  </w:p>
  <w:p w:rsidR="00115394" w:rsidRDefault="0011539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394" w:rsidRDefault="00115394" w:rsidP="00B40AA7">
    <w:pPr>
      <w:pStyle w:val="Footer"/>
      <w:jc w:val="center"/>
    </w:pPr>
    <w:r>
      <w:rPr>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8" o:spid="_x0000_s2055" type="#_x0000_t75" style="position:absolute;left:0;text-align:left;margin-left:9pt;margin-top:-23.5pt;width:538.6pt;height:25.85pt;z-index:-251656704;visibility:visible">
          <v:imagedata r:id="rId1" o:title=""/>
        </v:shape>
      </w:pict>
    </w:r>
    <w:fldSimple w:instr="PAGE   \* MERGEFORMAT">
      <w:r>
        <w:t>1</w:t>
      </w:r>
    </w:fldSimple>
  </w:p>
  <w:p w:rsidR="00115394" w:rsidRDefault="00115394">
    <w:pPr>
      <w:pStyle w:val="Footer"/>
    </w:pPr>
    <w:r>
      <w:t>@SOSYAL ZEKA</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5394" w:rsidRDefault="00115394" w:rsidP="00EA7D5B">
      <w:pPr>
        <w:spacing w:after="0"/>
      </w:pPr>
      <w:r>
        <w:separator/>
      </w:r>
    </w:p>
  </w:footnote>
  <w:footnote w:type="continuationSeparator" w:id="0">
    <w:p w:rsidR="00115394" w:rsidRDefault="00115394" w:rsidP="00EA7D5B">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394" w:rsidRDefault="00115394">
    <w:pPr>
      <w:pStyle w:val="Header"/>
    </w:pPr>
    <w:r>
      <w:rPr>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9658329" o:spid="_x0000_s2049" type="#_x0000_t75" style="position:absolute;margin-left:0;margin-top:0;width:14.5pt;height:771.45pt;z-index:-251658752;mso-position-horizontal:center;mso-position-horizontal-relative:margin;mso-position-vertical:center;mso-position-vertical-relative:margin" o:allowincell="f">
          <v:imagedata r:id="rId1" o:title=""/>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394" w:rsidRDefault="00115394" w:rsidP="00B40AA7">
    <w:pPr>
      <w:pStyle w:val="Header"/>
      <w:jc w:val="right"/>
    </w:pPr>
    <w:r>
      <w:rPr>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3" o:spid="_x0000_s2050" type="#_x0000_t75" style="position:absolute;left:0;text-align:left;margin-left:.1pt;margin-top:13.4pt;width:549.9pt;height:26.35pt;z-index:-251661824;visibility:visible">
          <v:imagedata r:id="rId1" o:title=""/>
        </v:shape>
      </w:pict>
    </w:r>
    <w:r>
      <w:t xml:space="preserve">      TestNo-1</w:t>
    </w:r>
  </w:p>
  <w:p w:rsidR="00115394" w:rsidRDefault="00115394" w:rsidP="00FA67FC">
    <w:pPr>
      <w:pStyle w:val="Header"/>
      <w:tabs>
        <w:tab w:val="center" w:pos="5499"/>
        <w:tab w:val="right" w:pos="10998"/>
      </w:tabs>
    </w:pPr>
    <w:r>
      <w:tab/>
    </w:r>
    <w:r>
      <w:tab/>
    </w:r>
    <w:r>
      <w:rPr>
        <w:lang w:eastAsia="tr-TR"/>
      </w:rPr>
      <w:pict>
        <v:shape id="WordPictureWatermark570481078" o:spid="_x0000_s2051" type="#_x0000_t75" style="position:absolute;margin-left:267.75pt;margin-top:-1.6pt;width:14.1pt;height:750.9pt;z-index:-251660800;mso-position-horizontal-relative:margin;mso-position-vertical-relative:margin" o:allowincell="f">
          <v:imagedata r:id="rId2" o:titl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394" w:rsidRDefault="00115394" w:rsidP="00FC085E">
    <w:pPr>
      <w:pStyle w:val="Header"/>
      <w:spacing w:before="140"/>
      <w:jc w:val="center"/>
      <w:rPr>
        <w:rFonts w:ascii="Arial" w:hAnsi="Arial"/>
      </w:rPr>
    </w:pPr>
    <w:bookmarkStart w:id="1" w:name="_Hlk480498141"/>
    <w:r>
      <w:rPr>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esim 7" o:spid="_x0000_s2053" type="#_x0000_t75" style="position:absolute;left:0;text-align:left;margin-left:0;margin-top:.7pt;width:549.9pt;height:1in;z-index:-251657728;visibility:visible;mso-position-horizontal-relative:margin">
          <v:imagedata r:id="rId1" o:title=""/>
          <w10:wrap anchorx="margin"/>
        </v:shape>
      </w:pict>
    </w:r>
    <w:r>
      <w:rPr>
        <w:rFonts w:ascii="Arial" w:hAnsi="Arial"/>
      </w:rPr>
      <w:t>2018-2019.        LGS   İDENEMELERİ</w:t>
    </w:r>
  </w:p>
  <w:p w:rsidR="00115394" w:rsidRDefault="00115394" w:rsidP="00FC085E">
    <w:pPr>
      <w:pStyle w:val="Header"/>
      <w:spacing w:before="140"/>
      <w:rPr>
        <w:rFonts w:ascii="Arial" w:hAnsi="Arial"/>
      </w:rPr>
    </w:pPr>
  </w:p>
  <w:p w:rsidR="00115394" w:rsidRPr="00FC085E" w:rsidRDefault="00115394" w:rsidP="00FC085E">
    <w:pPr>
      <w:pStyle w:val="Header"/>
      <w:spacing w:before="140"/>
      <w:rPr>
        <w:rFonts w:ascii="Times New Roman" w:hAnsi="Times New Roman" w:cs="Times New Roman"/>
        <w:b/>
      </w:rPr>
    </w:pPr>
    <w:r>
      <w:rPr>
        <w:rFonts w:ascii="Arial" w:hAnsi="Arial"/>
      </w:rPr>
      <w:t xml:space="preserve">                                                 </w:t>
    </w:r>
    <w:r>
      <w:rPr>
        <w:lang w:eastAsia="tr-TR"/>
      </w:rPr>
      <w:pict>
        <v:shape id="_x0000_s2054" type="#_x0000_t75" style="position:absolute;margin-left:268.35pt;margin-top:-34.45pt;width:13.55pt;height:722.7pt;z-index:-251659776;mso-position-horizontal-relative:margin;mso-position-vertical-relative:margin" o:allowincell="f">
          <v:imagedata r:id="rId2" o:title=""/>
          <w10:wrap anchorx="margin" anchory="margin"/>
        </v:shape>
      </w:pict>
    </w:r>
    <w:bookmarkEnd w:id="1"/>
    <w:r>
      <w:rPr>
        <w:rFonts w:ascii="Arial" w:hAnsi="Arial"/>
      </w:rPr>
      <w:t xml:space="preserve">  </w:t>
    </w:r>
    <w:r w:rsidRPr="00FC085E">
      <w:rPr>
        <w:rFonts w:ascii="Times New Roman" w:hAnsi="Times New Roman" w:cs="Times New Roman"/>
        <w:b/>
      </w:rPr>
      <w:t>KAZANIMA GÖRE İLERLEYEN DENEME SERİSİ 9</w:t>
    </w:r>
  </w:p>
  <w:p w:rsidR="00115394" w:rsidRDefault="00115394" w:rsidP="00B40AA7">
    <w:pPr>
      <w:pStyle w:val="Header"/>
      <w:jc w:val="right"/>
    </w:pP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99327D"/>
    <w:multiLevelType w:val="hybridMultilevel"/>
    <w:tmpl w:val="518CD6D4"/>
    <w:lvl w:ilvl="0" w:tplc="568CC61A">
      <w:start w:val="1"/>
      <w:numFmt w:val="upperLetter"/>
      <w:lvlText w:val="%1)"/>
      <w:lvlJc w:val="left"/>
      <w:pPr>
        <w:tabs>
          <w:tab w:val="num" w:pos="795"/>
        </w:tabs>
        <w:ind w:left="795" w:hanging="435"/>
      </w:pPr>
      <w:rPr>
        <w:rFonts w:cs="Times New Roman" w:hint="default"/>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1">
    <w:nsid w:val="3FE15DBB"/>
    <w:multiLevelType w:val="hybridMultilevel"/>
    <w:tmpl w:val="AD9486C0"/>
    <w:lvl w:ilvl="0" w:tplc="041F000F">
      <w:start w:val="1"/>
      <w:numFmt w:val="decimal"/>
      <w:lvlText w:val="%1."/>
      <w:lvlJc w:val="left"/>
      <w:pPr>
        <w:ind w:left="720" w:hanging="36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75271"/>
    <w:rsid w:val="0001209B"/>
    <w:rsid w:val="00017D8F"/>
    <w:rsid w:val="00076536"/>
    <w:rsid w:val="00082AD2"/>
    <w:rsid w:val="000A2C46"/>
    <w:rsid w:val="000B0BAA"/>
    <w:rsid w:val="000D2316"/>
    <w:rsid w:val="000D6D56"/>
    <w:rsid w:val="000F3CAE"/>
    <w:rsid w:val="00112CEA"/>
    <w:rsid w:val="00115394"/>
    <w:rsid w:val="00122DE2"/>
    <w:rsid w:val="00131BD5"/>
    <w:rsid w:val="00134376"/>
    <w:rsid w:val="0013760B"/>
    <w:rsid w:val="0014195A"/>
    <w:rsid w:val="00195461"/>
    <w:rsid w:val="001976A6"/>
    <w:rsid w:val="001B31E1"/>
    <w:rsid w:val="001D5EF1"/>
    <w:rsid w:val="001D624E"/>
    <w:rsid w:val="001E15F7"/>
    <w:rsid w:val="001E3ED6"/>
    <w:rsid w:val="001F2406"/>
    <w:rsid w:val="001F577F"/>
    <w:rsid w:val="002262BB"/>
    <w:rsid w:val="002335BE"/>
    <w:rsid w:val="002409B2"/>
    <w:rsid w:val="00267199"/>
    <w:rsid w:val="00283C7F"/>
    <w:rsid w:val="002C75E8"/>
    <w:rsid w:val="002E0334"/>
    <w:rsid w:val="002E430F"/>
    <w:rsid w:val="00305EBC"/>
    <w:rsid w:val="003148E2"/>
    <w:rsid w:val="00323FC0"/>
    <w:rsid w:val="00350385"/>
    <w:rsid w:val="0035792C"/>
    <w:rsid w:val="00362FBE"/>
    <w:rsid w:val="003718F2"/>
    <w:rsid w:val="00430F8F"/>
    <w:rsid w:val="0043516E"/>
    <w:rsid w:val="0043654B"/>
    <w:rsid w:val="00455F2F"/>
    <w:rsid w:val="00472C08"/>
    <w:rsid w:val="00486249"/>
    <w:rsid w:val="00494673"/>
    <w:rsid w:val="004A1145"/>
    <w:rsid w:val="004D03C9"/>
    <w:rsid w:val="004D11EA"/>
    <w:rsid w:val="004D320D"/>
    <w:rsid w:val="004E6CD1"/>
    <w:rsid w:val="00575F99"/>
    <w:rsid w:val="00576E71"/>
    <w:rsid w:val="005B65A8"/>
    <w:rsid w:val="005C0675"/>
    <w:rsid w:val="005C18EA"/>
    <w:rsid w:val="006007F2"/>
    <w:rsid w:val="006149A9"/>
    <w:rsid w:val="006449A1"/>
    <w:rsid w:val="00696D0F"/>
    <w:rsid w:val="006B451B"/>
    <w:rsid w:val="006C67A4"/>
    <w:rsid w:val="006E6AC0"/>
    <w:rsid w:val="007030AF"/>
    <w:rsid w:val="00761329"/>
    <w:rsid w:val="00762519"/>
    <w:rsid w:val="00775271"/>
    <w:rsid w:val="007766A3"/>
    <w:rsid w:val="0079387C"/>
    <w:rsid w:val="007A21EC"/>
    <w:rsid w:val="007A2A22"/>
    <w:rsid w:val="007A4F6F"/>
    <w:rsid w:val="007F2564"/>
    <w:rsid w:val="007F50B3"/>
    <w:rsid w:val="00826DFF"/>
    <w:rsid w:val="00843EA0"/>
    <w:rsid w:val="00844706"/>
    <w:rsid w:val="00846E9C"/>
    <w:rsid w:val="008519FA"/>
    <w:rsid w:val="008F3E09"/>
    <w:rsid w:val="00923ED1"/>
    <w:rsid w:val="0092438F"/>
    <w:rsid w:val="00925A9B"/>
    <w:rsid w:val="009516BF"/>
    <w:rsid w:val="009720A2"/>
    <w:rsid w:val="009A14D5"/>
    <w:rsid w:val="009C0D3A"/>
    <w:rsid w:val="009E7E36"/>
    <w:rsid w:val="009F34D1"/>
    <w:rsid w:val="009F7E69"/>
    <w:rsid w:val="00A471AE"/>
    <w:rsid w:val="00A76F4D"/>
    <w:rsid w:val="00AA2808"/>
    <w:rsid w:val="00AA322E"/>
    <w:rsid w:val="00AA7CA5"/>
    <w:rsid w:val="00AF0DAB"/>
    <w:rsid w:val="00B00109"/>
    <w:rsid w:val="00B40AA7"/>
    <w:rsid w:val="00B45D35"/>
    <w:rsid w:val="00B612FE"/>
    <w:rsid w:val="00B83289"/>
    <w:rsid w:val="00B83F9B"/>
    <w:rsid w:val="00BD3881"/>
    <w:rsid w:val="00BD42E0"/>
    <w:rsid w:val="00C039E1"/>
    <w:rsid w:val="00C0654C"/>
    <w:rsid w:val="00C17905"/>
    <w:rsid w:val="00C30360"/>
    <w:rsid w:val="00C3154D"/>
    <w:rsid w:val="00C67C4F"/>
    <w:rsid w:val="00C91280"/>
    <w:rsid w:val="00CA1F2C"/>
    <w:rsid w:val="00CB491B"/>
    <w:rsid w:val="00CC47BB"/>
    <w:rsid w:val="00D12AF0"/>
    <w:rsid w:val="00D762CC"/>
    <w:rsid w:val="00D8650B"/>
    <w:rsid w:val="00D86A2B"/>
    <w:rsid w:val="00D90719"/>
    <w:rsid w:val="00D959C8"/>
    <w:rsid w:val="00D97338"/>
    <w:rsid w:val="00DB08D4"/>
    <w:rsid w:val="00DD7A5D"/>
    <w:rsid w:val="00E2665C"/>
    <w:rsid w:val="00E324F5"/>
    <w:rsid w:val="00E3634D"/>
    <w:rsid w:val="00E56B81"/>
    <w:rsid w:val="00EA7D5B"/>
    <w:rsid w:val="00EE0006"/>
    <w:rsid w:val="00EE07FF"/>
    <w:rsid w:val="00F51018"/>
    <w:rsid w:val="00F71442"/>
    <w:rsid w:val="00F71EC9"/>
    <w:rsid w:val="00F7246B"/>
    <w:rsid w:val="00F751AB"/>
    <w:rsid w:val="00F76807"/>
    <w:rsid w:val="00F90292"/>
    <w:rsid w:val="00F95865"/>
    <w:rsid w:val="00FA67FC"/>
    <w:rsid w:val="00FC085E"/>
    <w:rsid w:val="00FF1649"/>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8EA"/>
    <w:pPr>
      <w:spacing w:after="40"/>
    </w:pPr>
    <w:rPr>
      <w:noProof/>
      <w:lang w:eastAsia="en-US"/>
    </w:rPr>
  </w:style>
  <w:style w:type="paragraph" w:styleId="Heading1">
    <w:name w:val="heading 1"/>
    <w:basedOn w:val="Normal"/>
    <w:next w:val="Normal"/>
    <w:link w:val="Heading1Char"/>
    <w:uiPriority w:val="99"/>
    <w:qFormat/>
    <w:rsid w:val="00430F8F"/>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iPriority w:val="99"/>
    <w:qFormat/>
    <w:rsid w:val="00430F8F"/>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basedOn w:val="Normal"/>
    <w:next w:val="Normal"/>
    <w:link w:val="Heading3Char"/>
    <w:uiPriority w:val="99"/>
    <w:qFormat/>
    <w:rsid w:val="00430F8F"/>
    <w:pPr>
      <w:keepNext/>
      <w:keepLines/>
      <w:spacing w:before="200" w:after="0"/>
      <w:outlineLvl w:val="2"/>
    </w:pPr>
    <w:rPr>
      <w:rFonts w:ascii="Cambria" w:eastAsia="Times New Roman" w:hAnsi="Cambria" w:cs="Times New Roman"/>
      <w:b/>
      <w:bCs/>
      <w:color w:val="4F81BD"/>
    </w:rPr>
  </w:style>
  <w:style w:type="paragraph" w:styleId="Heading4">
    <w:name w:val="heading 4"/>
    <w:basedOn w:val="Normal"/>
    <w:next w:val="Normal"/>
    <w:link w:val="Heading4Char"/>
    <w:uiPriority w:val="99"/>
    <w:qFormat/>
    <w:rsid w:val="00430F8F"/>
    <w:pPr>
      <w:keepNext/>
      <w:keepLines/>
      <w:spacing w:before="200" w:after="0"/>
      <w:outlineLvl w:val="3"/>
    </w:pPr>
    <w:rPr>
      <w:rFonts w:ascii="Cambria" w:eastAsia="Times New Roman" w:hAnsi="Cambria" w:cs="Times New Roman"/>
      <w:b/>
      <w:bCs/>
      <w:i/>
      <w:iCs/>
      <w:color w:val="4F81BD"/>
    </w:rPr>
  </w:style>
  <w:style w:type="paragraph" w:styleId="Heading5">
    <w:name w:val="heading 5"/>
    <w:basedOn w:val="Normal"/>
    <w:next w:val="Normal"/>
    <w:link w:val="Heading5Char"/>
    <w:uiPriority w:val="99"/>
    <w:qFormat/>
    <w:rsid w:val="00430F8F"/>
    <w:pPr>
      <w:keepNext/>
      <w:keepLines/>
      <w:spacing w:before="200" w:after="0"/>
      <w:outlineLvl w:val="4"/>
    </w:pPr>
    <w:rPr>
      <w:rFonts w:ascii="Cambria" w:eastAsia="Times New Roman" w:hAnsi="Cambria" w:cs="Times New Roman"/>
      <w:color w:val="243F60"/>
    </w:rPr>
  </w:style>
  <w:style w:type="paragraph" w:styleId="Heading6">
    <w:name w:val="heading 6"/>
    <w:basedOn w:val="Normal"/>
    <w:next w:val="Normal"/>
    <w:link w:val="Heading6Char"/>
    <w:uiPriority w:val="99"/>
    <w:qFormat/>
    <w:rsid w:val="00430F8F"/>
    <w:pPr>
      <w:keepNext/>
      <w:keepLines/>
      <w:spacing w:before="200" w:after="0"/>
      <w:outlineLvl w:val="5"/>
    </w:pPr>
    <w:rPr>
      <w:rFonts w:ascii="Cambria" w:eastAsia="Times New Roman" w:hAnsi="Cambria" w:cs="Times New Roman"/>
      <w:i/>
      <w:iCs/>
      <w:color w:val="243F6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30F8F"/>
    <w:rPr>
      <w:rFonts w:ascii="Cambria" w:hAnsi="Cambria" w:cs="Times New Roman"/>
      <w:b/>
      <w:bCs/>
      <w:noProof/>
      <w:color w:val="365F91"/>
      <w:sz w:val="28"/>
      <w:szCs w:val="28"/>
    </w:rPr>
  </w:style>
  <w:style w:type="character" w:customStyle="1" w:styleId="Heading2Char">
    <w:name w:val="Heading 2 Char"/>
    <w:basedOn w:val="DefaultParagraphFont"/>
    <w:link w:val="Heading2"/>
    <w:uiPriority w:val="99"/>
    <w:locked/>
    <w:rsid w:val="00430F8F"/>
    <w:rPr>
      <w:rFonts w:ascii="Cambria" w:hAnsi="Cambria" w:cs="Times New Roman"/>
      <w:b/>
      <w:bCs/>
      <w:noProof/>
      <w:color w:val="4F81BD"/>
      <w:sz w:val="26"/>
      <w:szCs w:val="26"/>
    </w:rPr>
  </w:style>
  <w:style w:type="character" w:customStyle="1" w:styleId="Heading3Char">
    <w:name w:val="Heading 3 Char"/>
    <w:basedOn w:val="DefaultParagraphFont"/>
    <w:link w:val="Heading3"/>
    <w:uiPriority w:val="99"/>
    <w:locked/>
    <w:rsid w:val="00430F8F"/>
    <w:rPr>
      <w:rFonts w:ascii="Cambria" w:hAnsi="Cambria" w:cs="Times New Roman"/>
      <w:b/>
      <w:bCs/>
      <w:noProof/>
      <w:color w:val="4F81BD"/>
    </w:rPr>
  </w:style>
  <w:style w:type="character" w:customStyle="1" w:styleId="Heading4Char">
    <w:name w:val="Heading 4 Char"/>
    <w:basedOn w:val="DefaultParagraphFont"/>
    <w:link w:val="Heading4"/>
    <w:uiPriority w:val="99"/>
    <w:locked/>
    <w:rsid w:val="00430F8F"/>
    <w:rPr>
      <w:rFonts w:ascii="Cambria" w:hAnsi="Cambria" w:cs="Times New Roman"/>
      <w:b/>
      <w:bCs/>
      <w:i/>
      <w:iCs/>
      <w:noProof/>
      <w:color w:val="4F81BD"/>
    </w:rPr>
  </w:style>
  <w:style w:type="character" w:customStyle="1" w:styleId="Heading5Char">
    <w:name w:val="Heading 5 Char"/>
    <w:basedOn w:val="DefaultParagraphFont"/>
    <w:link w:val="Heading5"/>
    <w:uiPriority w:val="99"/>
    <w:locked/>
    <w:rsid w:val="00430F8F"/>
    <w:rPr>
      <w:rFonts w:ascii="Cambria" w:hAnsi="Cambria" w:cs="Times New Roman"/>
      <w:noProof/>
      <w:color w:val="243F60"/>
    </w:rPr>
  </w:style>
  <w:style w:type="character" w:customStyle="1" w:styleId="Heading6Char">
    <w:name w:val="Heading 6 Char"/>
    <w:basedOn w:val="DefaultParagraphFont"/>
    <w:link w:val="Heading6"/>
    <w:uiPriority w:val="99"/>
    <w:locked/>
    <w:rsid w:val="00430F8F"/>
    <w:rPr>
      <w:rFonts w:ascii="Cambria" w:hAnsi="Cambria" w:cs="Times New Roman"/>
      <w:i/>
      <w:iCs/>
      <w:noProof/>
      <w:color w:val="243F60"/>
    </w:rPr>
  </w:style>
  <w:style w:type="paragraph" w:styleId="ListParagraph">
    <w:name w:val="List Paragraph"/>
    <w:basedOn w:val="Normal"/>
    <w:uiPriority w:val="99"/>
    <w:qFormat/>
    <w:rsid w:val="00430F8F"/>
    <w:pPr>
      <w:ind w:left="720"/>
      <w:contextualSpacing/>
    </w:pPr>
  </w:style>
  <w:style w:type="character" w:styleId="BookTitle">
    <w:name w:val="Book Title"/>
    <w:basedOn w:val="DefaultParagraphFont"/>
    <w:uiPriority w:val="99"/>
    <w:qFormat/>
    <w:rsid w:val="00430F8F"/>
    <w:rPr>
      <w:rFonts w:cs="Times New Roman"/>
      <w:b/>
      <w:bCs/>
      <w:smallCaps/>
      <w:spacing w:val="5"/>
    </w:rPr>
  </w:style>
  <w:style w:type="character" w:styleId="IntenseReference">
    <w:name w:val="Intense Reference"/>
    <w:basedOn w:val="DefaultParagraphFont"/>
    <w:uiPriority w:val="99"/>
    <w:qFormat/>
    <w:rsid w:val="00430F8F"/>
    <w:rPr>
      <w:rFonts w:cs="Times New Roman"/>
      <w:b/>
      <w:bCs/>
      <w:smallCaps/>
      <w:color w:val="C0504D"/>
      <w:spacing w:val="5"/>
      <w:u w:val="single"/>
    </w:rPr>
  </w:style>
  <w:style w:type="character" w:styleId="SubtleReference">
    <w:name w:val="Subtle Reference"/>
    <w:basedOn w:val="DefaultParagraphFont"/>
    <w:uiPriority w:val="99"/>
    <w:qFormat/>
    <w:rsid w:val="00430F8F"/>
    <w:rPr>
      <w:rFonts w:cs="Times New Roman"/>
      <w:smallCaps/>
      <w:color w:val="C0504D"/>
      <w:u w:val="single"/>
    </w:rPr>
  </w:style>
  <w:style w:type="paragraph" w:styleId="IntenseQuote">
    <w:name w:val="Intense Quote"/>
    <w:basedOn w:val="Normal"/>
    <w:next w:val="Normal"/>
    <w:link w:val="IntenseQuoteChar"/>
    <w:uiPriority w:val="99"/>
    <w:qFormat/>
    <w:rsid w:val="00430F8F"/>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99"/>
    <w:locked/>
    <w:rsid w:val="00430F8F"/>
    <w:rPr>
      <w:rFonts w:cs="Times New Roman"/>
      <w:b/>
      <w:bCs/>
      <w:i/>
      <w:iCs/>
      <w:noProof/>
      <w:color w:val="4F81BD"/>
    </w:rPr>
  </w:style>
  <w:style w:type="paragraph" w:styleId="Quote">
    <w:name w:val="Quote"/>
    <w:basedOn w:val="Normal"/>
    <w:next w:val="Normal"/>
    <w:link w:val="QuoteChar"/>
    <w:uiPriority w:val="99"/>
    <w:qFormat/>
    <w:rsid w:val="00430F8F"/>
    <w:rPr>
      <w:i/>
      <w:iCs/>
      <w:color w:val="000000"/>
    </w:rPr>
  </w:style>
  <w:style w:type="character" w:customStyle="1" w:styleId="QuoteChar">
    <w:name w:val="Quote Char"/>
    <w:basedOn w:val="DefaultParagraphFont"/>
    <w:link w:val="Quote"/>
    <w:uiPriority w:val="99"/>
    <w:locked/>
    <w:rsid w:val="00430F8F"/>
    <w:rPr>
      <w:rFonts w:cs="Times New Roman"/>
      <w:i/>
      <w:iCs/>
      <w:noProof/>
      <w:color w:val="000000"/>
    </w:rPr>
  </w:style>
  <w:style w:type="character" w:styleId="Strong">
    <w:name w:val="Strong"/>
    <w:basedOn w:val="DefaultParagraphFont"/>
    <w:uiPriority w:val="99"/>
    <w:qFormat/>
    <w:rsid w:val="00430F8F"/>
    <w:rPr>
      <w:rFonts w:cs="Times New Roman"/>
      <w:b/>
      <w:bCs/>
    </w:rPr>
  </w:style>
  <w:style w:type="character" w:styleId="IntenseEmphasis">
    <w:name w:val="Intense Emphasis"/>
    <w:basedOn w:val="DefaultParagraphFont"/>
    <w:uiPriority w:val="99"/>
    <w:qFormat/>
    <w:rsid w:val="00430F8F"/>
    <w:rPr>
      <w:rFonts w:cs="Times New Roman"/>
      <w:b/>
      <w:bCs/>
      <w:i/>
      <w:iCs/>
      <w:color w:val="4F81BD"/>
    </w:rPr>
  </w:style>
  <w:style w:type="character" w:styleId="Emphasis">
    <w:name w:val="Emphasis"/>
    <w:basedOn w:val="DefaultParagraphFont"/>
    <w:uiPriority w:val="99"/>
    <w:qFormat/>
    <w:rsid w:val="00430F8F"/>
    <w:rPr>
      <w:rFonts w:cs="Times New Roman"/>
      <w:i/>
      <w:iCs/>
    </w:rPr>
  </w:style>
  <w:style w:type="character" w:styleId="SubtleEmphasis">
    <w:name w:val="Subtle Emphasis"/>
    <w:basedOn w:val="DefaultParagraphFont"/>
    <w:uiPriority w:val="99"/>
    <w:qFormat/>
    <w:rsid w:val="00430F8F"/>
    <w:rPr>
      <w:rFonts w:cs="Times New Roman"/>
      <w:i/>
      <w:iCs/>
      <w:color w:val="808080"/>
    </w:rPr>
  </w:style>
  <w:style w:type="paragraph" w:styleId="Subtitle">
    <w:name w:val="Subtitle"/>
    <w:basedOn w:val="Normal"/>
    <w:next w:val="Normal"/>
    <w:link w:val="SubtitleChar"/>
    <w:uiPriority w:val="99"/>
    <w:qFormat/>
    <w:rsid w:val="00430F8F"/>
    <w:pPr>
      <w:numPr>
        <w:ilvl w:val="1"/>
      </w:numPr>
    </w:pPr>
    <w:rPr>
      <w:rFonts w:ascii="Cambria" w:eastAsia="Times New Roman" w:hAnsi="Cambria" w:cs="Times New Roman"/>
      <w:i/>
      <w:iCs/>
      <w:color w:val="4F81BD"/>
      <w:spacing w:val="15"/>
      <w:sz w:val="24"/>
      <w:szCs w:val="24"/>
    </w:rPr>
  </w:style>
  <w:style w:type="character" w:customStyle="1" w:styleId="SubtitleChar">
    <w:name w:val="Subtitle Char"/>
    <w:basedOn w:val="DefaultParagraphFont"/>
    <w:link w:val="Subtitle"/>
    <w:uiPriority w:val="99"/>
    <w:locked/>
    <w:rsid w:val="00430F8F"/>
    <w:rPr>
      <w:rFonts w:ascii="Cambria" w:hAnsi="Cambria" w:cs="Times New Roman"/>
      <w:i/>
      <w:iCs/>
      <w:noProof/>
      <w:color w:val="4F81BD"/>
      <w:spacing w:val="15"/>
      <w:sz w:val="24"/>
      <w:szCs w:val="24"/>
    </w:rPr>
  </w:style>
  <w:style w:type="paragraph" w:styleId="NoSpacing">
    <w:name w:val="No Spacing"/>
    <w:uiPriority w:val="99"/>
    <w:qFormat/>
    <w:rsid w:val="00430F8F"/>
    <w:rPr>
      <w:noProof/>
      <w:lang w:eastAsia="en-US"/>
    </w:rPr>
  </w:style>
  <w:style w:type="paragraph" w:styleId="Header">
    <w:name w:val="header"/>
    <w:basedOn w:val="Normal"/>
    <w:link w:val="HeaderChar"/>
    <w:uiPriority w:val="99"/>
    <w:rsid w:val="00EA7D5B"/>
    <w:pPr>
      <w:tabs>
        <w:tab w:val="center" w:pos="4536"/>
        <w:tab w:val="right" w:pos="9072"/>
      </w:tabs>
      <w:spacing w:after="0"/>
    </w:pPr>
  </w:style>
  <w:style w:type="character" w:customStyle="1" w:styleId="HeaderChar">
    <w:name w:val="Header Char"/>
    <w:basedOn w:val="DefaultParagraphFont"/>
    <w:link w:val="Header"/>
    <w:uiPriority w:val="99"/>
    <w:locked/>
    <w:rsid w:val="00EA7D5B"/>
    <w:rPr>
      <w:rFonts w:cs="Times New Roman"/>
      <w:noProof/>
    </w:rPr>
  </w:style>
  <w:style w:type="paragraph" w:styleId="Footer">
    <w:name w:val="footer"/>
    <w:basedOn w:val="Normal"/>
    <w:link w:val="FooterChar"/>
    <w:uiPriority w:val="99"/>
    <w:rsid w:val="00EA7D5B"/>
    <w:pPr>
      <w:tabs>
        <w:tab w:val="center" w:pos="4536"/>
        <w:tab w:val="right" w:pos="9072"/>
      </w:tabs>
      <w:spacing w:after="0"/>
    </w:pPr>
  </w:style>
  <w:style w:type="character" w:customStyle="1" w:styleId="FooterChar">
    <w:name w:val="Footer Char"/>
    <w:basedOn w:val="DefaultParagraphFont"/>
    <w:link w:val="Footer"/>
    <w:uiPriority w:val="99"/>
    <w:locked/>
    <w:rsid w:val="00EA7D5B"/>
    <w:rPr>
      <w:rFonts w:cs="Times New Roman"/>
      <w:noProof/>
    </w:rPr>
  </w:style>
  <w:style w:type="character" w:styleId="PlaceholderText">
    <w:name w:val="Placeholder Text"/>
    <w:basedOn w:val="DefaultParagraphFont"/>
    <w:uiPriority w:val="99"/>
    <w:semiHidden/>
    <w:rsid w:val="00486249"/>
    <w:rPr>
      <w:rFonts w:cs="Times New Roman"/>
      <w:color w:val="808080"/>
    </w:rPr>
  </w:style>
  <w:style w:type="table" w:styleId="TableGrid">
    <w:name w:val="Table Grid"/>
    <w:basedOn w:val="TableNormal"/>
    <w:uiPriority w:val="99"/>
    <w:locked/>
    <w:rsid w:val="00C039E1"/>
    <w:pPr>
      <w:spacing w:after="40"/>
    </w:pPr>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C30360"/>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35523350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https://im.haberturk.com/2014/09/19/ver1411103023/991681_620x410.jp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TotalTime>
  <Pages>4</Pages>
  <Words>985</Words>
  <Characters>5618</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GrupNo</dc:title>
  <dc:subject>ÜstBilgi</dc:subject>
  <dc:creator>Serhat</dc:creator>
  <cp:keywords/>
  <dc:description>TestNo</dc:description>
  <cp:lastModifiedBy>şentürk</cp:lastModifiedBy>
  <cp:revision>2</cp:revision>
  <dcterms:created xsi:type="dcterms:W3CDTF">2018-11-13T19:07:00Z</dcterms:created>
  <dcterms:modified xsi:type="dcterms:W3CDTF">2018-11-13T19:07:00Z</dcterms:modified>
</cp:coreProperties>
</file>