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0" w:before="0" w:line="1100" w:lineRule="exact"/>
      </w:pPr>
    </w:p>
    <w:p>
      <w:pPr>
        <w:spacing w:after="320"/>
        <w:jc w:val="center"/>
      </w:pPr>
      <w:r>
        <w:drawing>
          <wp:inline distT="0" distB="0" distL="0" distR="0">
            <wp:extent cx="2714625" cy="261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2619375"/>
                    </a:xfrm>
                    <a:prstGeom prst="rect">
                      <a:avLst/>
                    </a:prstGeom>
                  </pic:spPr>
                </pic:pic>
              </a:graphicData>
            </a:graphic>
          </wp:inline>
        </w:drawing>
      </w:r>
    </w:p>
    <w:p>
      <w:pPr>
        <w:spacing w:after="0" w:before="0" w:line="250" w:lineRule="auto"/>
        <w:jc w:val="center"/>
      </w:pPr>
      <w:r>
        <w:rPr>
          <w:rFonts w:ascii="Arial" w:cs="Arial" w:eastAsia="Arial" w:hAnsi="Arial"/>
          <w:b/>
          <w:bCs/>
          <w:i w:val="false"/>
          <w:iCs w:val="false"/>
          <w:color w:val="DB233C"/>
          <w:sz w:val="60"/>
          <w:szCs w:val="60"/>
        </w:rPr>
        <w:t xml:space="preserve">GÖRGÜ KURALLARI</w:t>
      </w:r>
    </w:p>
    <w:p>
      <w:pPr>
        <w:spacing w:after="200" w:before="0" w:line="250" w:lineRule="auto"/>
        <w:jc w:val="center"/>
      </w:pPr>
      <w:r>
        <w:rPr>
          <w:rFonts w:ascii="Arial" w:cs="Arial" w:eastAsia="Arial" w:hAnsi="Arial"/>
          <w:b/>
          <w:bCs/>
          <w:i w:val="false"/>
          <w:iCs w:val="false"/>
          <w:color w:val="DB233C"/>
          <w:sz w:val="60"/>
          <w:szCs w:val="60"/>
        </w:rPr>
        <w:t xml:space="preserve">VE NEZAKET 1</w:t>
      </w:r>
    </w:p>
    <w:p>
      <w:pPr>
        <w:spacing w:after="80" w:before="0" w:line="276" w:lineRule="auto"/>
        <w:jc w:val="center"/>
      </w:pPr>
      <w:r>
        <w:rPr>
          <w:rFonts w:ascii="Arial" w:cs="Arial" w:eastAsia="Arial" w:hAnsi="Arial"/>
          <w:b/>
          <w:bCs/>
          <w:i w:val="false"/>
          <w:iCs w:val="false"/>
          <w:color w:val="0398CE"/>
          <w:spacing w:val="40"/>
          <w:sz w:val="30"/>
          <w:szCs w:val="30"/>
        </w:rPr>
        <w:t xml:space="preserve">DERS KİTABI KONU ÖZETİ</w:t>
      </w:r>
    </w:p>
    <w:p>
      <w:pPr>
        <w:spacing w:after="420" w:before="0" w:line="276" w:lineRule="auto"/>
        <w:jc w:val="center"/>
      </w:pPr>
      <w:r>
        <w:rPr>
          <w:rFonts w:ascii="Arial" w:cs="Arial" w:eastAsia="Arial" w:hAnsi="Arial"/>
          <w:b w:val="false"/>
          <w:bCs w:val="false"/>
          <w:i w:val="false"/>
          <w:iCs w:val="false"/>
          <w:color w:val="2A2B2F"/>
          <w:sz w:val="22"/>
          <w:szCs w:val="22"/>
        </w:rPr>
        <w:t xml:space="preserve">Ortaokul ve İmam Hatip Ortaokulu</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2466"/>
        <w:gridCol w:w="2466"/>
        <w:gridCol w:w="2466"/>
        <w:gridCol w:w="2468"/>
      </w:tblGrid>
      <w:tr>
        <w:trPr>
          <w:cantSplit/>
          <w:tblHeader w:val="false"/>
        </w:trPr>
        <w:tc>
          <w:tcPr>
            <w:tcW w:type="dxa" w:w="2466"/>
            <w:tcBorders>
              <w:top w:val="single" w:color="FFFFFF" w:sz="12"/>
              <w:left w:val="single" w:color="FFFFFF" w:sz="12"/>
              <w:bottom w:val="single" w:color="FFFFFF" w:sz="12"/>
              <w:right w:val="single" w:color="FFFFFF" w:sz="12"/>
            </w:tcBorders>
            <w:shd w:fill="0398CE" w:color="auto" w:val="clear"/>
            <w:tcMar>
              <w:top w:type="dxa" w:w="150"/>
              <w:left w:type="dxa" w:w="100"/>
              <w:bottom w:type="dxa" w:w="150"/>
              <w:right w:type="dxa" w:w="100"/>
            </w:tcMar>
            <w:vAlign w:val="center"/>
          </w:tcPr>
          <w:p>
            <w:pPr>
              <w:spacing w:after="40" w:before="0" w:line="276" w:lineRule="auto"/>
              <w:jc w:val="center"/>
            </w:pPr>
            <w:r>
              <w:rPr>
                <w:rFonts w:ascii="Arial" w:cs="Arial" w:eastAsia="Arial" w:hAnsi="Arial"/>
                <w:b/>
                <w:bCs/>
                <w:i w:val="false"/>
                <w:iCs w:val="false"/>
                <w:color w:val="FFFFFF"/>
                <w:spacing w:val="30"/>
                <w:sz w:val="16"/>
                <w:szCs w:val="16"/>
              </w:rPr>
              <w:t xml:space="preserve">1. TEMA</w:t>
            </w:r>
          </w:p>
          <w:p>
            <w:pPr>
              <w:spacing w:after="0" w:before="0" w:line="240" w:lineRule="auto"/>
              <w:jc w:val="center"/>
            </w:pPr>
            <w:r>
              <w:rPr>
                <w:rFonts w:ascii="Arial" w:cs="Arial" w:eastAsia="Arial" w:hAnsi="Arial"/>
                <w:b/>
                <w:bCs/>
                <w:i w:val="false"/>
                <w:iCs w:val="false"/>
                <w:color w:val="FFFFFF"/>
                <w:sz w:val="18"/>
                <w:szCs w:val="18"/>
              </w:rPr>
              <w:t xml:space="preserve">Görgü Kuralları ve Nezaketin Gücü</w:t>
            </w:r>
          </w:p>
        </w:tc>
        <w:tc>
          <w:tcPr>
            <w:tcW w:type="dxa" w:w="2466"/>
            <w:tcBorders>
              <w:top w:val="single" w:color="FFFFFF" w:sz="12"/>
              <w:left w:val="single" w:color="FFFFFF" w:sz="12"/>
              <w:bottom w:val="single" w:color="FFFFFF" w:sz="12"/>
              <w:right w:val="single" w:color="FFFFFF" w:sz="12"/>
            </w:tcBorders>
            <w:shd w:fill="DB233C" w:color="auto" w:val="clear"/>
            <w:tcMar>
              <w:top w:type="dxa" w:w="150"/>
              <w:left w:type="dxa" w:w="100"/>
              <w:bottom w:type="dxa" w:w="150"/>
              <w:right w:type="dxa" w:w="100"/>
            </w:tcMar>
            <w:vAlign w:val="center"/>
          </w:tcPr>
          <w:p>
            <w:pPr>
              <w:spacing w:after="40" w:before="0" w:line="276" w:lineRule="auto"/>
              <w:jc w:val="center"/>
            </w:pPr>
            <w:r>
              <w:rPr>
                <w:rFonts w:ascii="Arial" w:cs="Arial" w:eastAsia="Arial" w:hAnsi="Arial"/>
                <w:b/>
                <w:bCs/>
                <w:i w:val="false"/>
                <w:iCs w:val="false"/>
                <w:color w:val="FFFFFF"/>
                <w:spacing w:val="30"/>
                <w:sz w:val="16"/>
                <w:szCs w:val="16"/>
              </w:rPr>
              <w:t xml:space="preserve">2. TEMA</w:t>
            </w:r>
          </w:p>
          <w:p>
            <w:pPr>
              <w:spacing w:after="0" w:before="0" w:line="240" w:lineRule="auto"/>
              <w:jc w:val="center"/>
            </w:pPr>
            <w:r>
              <w:rPr>
                <w:rFonts w:ascii="Arial" w:cs="Arial" w:eastAsia="Arial" w:hAnsi="Arial"/>
                <w:b/>
                <w:bCs/>
                <w:i w:val="false"/>
                <w:iCs w:val="false"/>
                <w:color w:val="FFFFFF"/>
                <w:sz w:val="18"/>
                <w:szCs w:val="18"/>
              </w:rPr>
              <w:t xml:space="preserve">Erdemli İnsandan Huzurlu Aileye</w:t>
            </w:r>
          </w:p>
        </w:tc>
        <w:tc>
          <w:tcPr>
            <w:tcW w:type="dxa" w:w="2466"/>
            <w:tcBorders>
              <w:top w:val="single" w:color="FFFFFF" w:sz="12"/>
              <w:left w:val="single" w:color="FFFFFF" w:sz="12"/>
              <w:bottom w:val="single" w:color="FFFFFF" w:sz="12"/>
              <w:right w:val="single" w:color="FFFFFF" w:sz="12"/>
            </w:tcBorders>
            <w:shd w:fill="7A8600" w:color="auto" w:val="clear"/>
            <w:tcMar>
              <w:top w:type="dxa" w:w="150"/>
              <w:left w:type="dxa" w:w="100"/>
              <w:bottom w:type="dxa" w:w="150"/>
              <w:right w:type="dxa" w:w="100"/>
            </w:tcMar>
            <w:vAlign w:val="center"/>
          </w:tcPr>
          <w:p>
            <w:pPr>
              <w:spacing w:after="40" w:before="0" w:line="276" w:lineRule="auto"/>
              <w:jc w:val="center"/>
            </w:pPr>
            <w:r>
              <w:rPr>
                <w:rFonts w:ascii="Arial" w:cs="Arial" w:eastAsia="Arial" w:hAnsi="Arial"/>
                <w:b/>
                <w:bCs/>
                <w:i w:val="false"/>
                <w:iCs w:val="false"/>
                <w:color w:val="FFFFFF"/>
                <w:spacing w:val="30"/>
                <w:sz w:val="16"/>
                <w:szCs w:val="16"/>
              </w:rPr>
              <w:t xml:space="preserve">3. TEMA</w:t>
            </w:r>
          </w:p>
          <w:p>
            <w:pPr>
              <w:spacing w:after="0" w:before="0" w:line="240" w:lineRule="auto"/>
              <w:jc w:val="center"/>
            </w:pPr>
            <w:r>
              <w:rPr>
                <w:rFonts w:ascii="Arial" w:cs="Arial" w:eastAsia="Arial" w:hAnsi="Arial"/>
                <w:b/>
                <w:bCs/>
                <w:i w:val="false"/>
                <w:iCs w:val="false"/>
                <w:color w:val="FFFFFF"/>
                <w:sz w:val="18"/>
                <w:szCs w:val="18"/>
              </w:rPr>
              <w:t xml:space="preserve">Nazik Öğrenciden Mutlu Okula</w:t>
            </w:r>
          </w:p>
        </w:tc>
        <w:tc>
          <w:tcPr>
            <w:tcW w:type="dxa" w:w="2468"/>
            <w:tcBorders>
              <w:top w:val="single" w:color="FFFFFF" w:sz="12"/>
              <w:left w:val="single" w:color="FFFFFF" w:sz="12"/>
              <w:bottom w:val="single" w:color="FFFFFF" w:sz="12"/>
              <w:right w:val="single" w:color="FFFFFF" w:sz="12"/>
            </w:tcBorders>
            <w:shd w:fill="2A2B2F" w:color="auto" w:val="clear"/>
            <w:tcMar>
              <w:top w:type="dxa" w:w="150"/>
              <w:left w:type="dxa" w:w="100"/>
              <w:bottom w:type="dxa" w:w="150"/>
              <w:right w:type="dxa" w:w="100"/>
            </w:tcMar>
            <w:vAlign w:val="center"/>
          </w:tcPr>
          <w:p>
            <w:pPr>
              <w:spacing w:after="40" w:before="0" w:line="276" w:lineRule="auto"/>
              <w:jc w:val="center"/>
            </w:pPr>
            <w:r>
              <w:rPr>
                <w:rFonts w:ascii="Arial" w:cs="Arial" w:eastAsia="Arial" w:hAnsi="Arial"/>
                <w:b/>
                <w:bCs/>
                <w:i w:val="false"/>
                <w:iCs w:val="false"/>
                <w:color w:val="FFFFFF"/>
                <w:spacing w:val="30"/>
                <w:sz w:val="16"/>
                <w:szCs w:val="16"/>
              </w:rPr>
              <w:t xml:space="preserve">4. TEMA</w:t>
            </w:r>
          </w:p>
          <w:p>
            <w:pPr>
              <w:spacing w:after="0" w:before="0" w:line="240" w:lineRule="auto"/>
              <w:jc w:val="center"/>
            </w:pPr>
            <w:r>
              <w:rPr>
                <w:rFonts w:ascii="Arial" w:cs="Arial" w:eastAsia="Arial" w:hAnsi="Arial"/>
                <w:b/>
                <w:bCs/>
                <w:i w:val="false"/>
                <w:iCs w:val="false"/>
                <w:color w:val="FFFFFF"/>
                <w:sz w:val="18"/>
                <w:szCs w:val="18"/>
              </w:rPr>
              <w:t xml:space="preserve">Bir Arada Yaşamanın İncelikleri</w:t>
            </w:r>
          </w:p>
        </w:tc>
      </w:tr>
    </w:tbl>
    <w:p>
      <w:pPr>
        <w:keepNext w:val="false"/>
        <w:spacing w:after="0" w:before="0" w:line="2600" w:lineRule="exact"/>
      </w:pPr>
    </w:p>
    <w:p>
      <w:pPr>
        <w:spacing w:after="120"/>
        <w:jc w:val="center"/>
      </w:pPr>
      <w:hyperlink w:history="1" r:id="rIdiv161o810b9vkxgfrasmp">
        <w:r>
          <w:rPr>
            <w:rFonts w:ascii="Arial" w:cs="Arial" w:eastAsia="Arial" w:hAnsi="Arial"/>
            <w:b/>
            <w:bCs/>
            <w:i w:val="false"/>
            <w:iCs w:val="false"/>
            <w:color w:val="0398CE"/>
            <w:sz w:val="38"/>
            <w:szCs w:val="38"/>
          </w:rPr>
          <w:t xml:space="preserve">sosyalbilgilerdunyasi.com</w:t>
        </w:r>
      </w:hyperlink>
    </w:p>
    <w:p>
      <w:pPr>
        <w:spacing w:after="0" w:before="0" w:line="276" w:lineRule="auto"/>
        <w:jc w:val="center"/>
      </w:pPr>
      <w:r>
        <w:rPr>
          <w:rFonts w:ascii="Arial" w:cs="Arial" w:eastAsia="Arial" w:hAnsi="Arial"/>
          <w:b w:val="false"/>
          <w:bCs w:val="false"/>
          <w:i/>
          <w:iCs/>
          <w:color w:val="6B7280"/>
          <w:sz w:val="16"/>
          <w:szCs w:val="16"/>
        </w:rPr>
        <w:t xml:space="preserve">Bu özet, MEB Görgü Kuralları ve Nezaket 1 Ders Kitabı (Devlet Kitapları, 2026) esas alınarak hazırlanmıştır.</w:t>
      </w:r>
    </w:p>
    <w:p>
      <w:pPr>
        <w:pageBreakBefore/>
        <w:spacing w:after="0" w:before="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260"/>
        <w:gridCol w:w="9606"/>
      </w:tblGrid>
      <w:tr>
        <w:trPr>
          <w:cantSplit/>
          <w:tblHeader w:val="false"/>
        </w:trPr>
        <w:tc>
          <w:tcPr>
            <w:tcW w:type="dxa" w:w="260"/>
            <w:tcBorders>
              <w:top w:val="none" w:color="FFFFFF" w:sz="0"/>
              <w:left w:val="none" w:color="FFFFFF" w:sz="0"/>
              <w:bottom w:val="none" w:color="FFFFFF" w:sz="0"/>
              <w:right w:val="none" w:color="FFFFFF" w:sz="0"/>
            </w:tcBorders>
            <w:shd w:fill="DB233C"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8"/>
                <w:szCs w:val="8"/>
              </w:rPr>
              <w:t xml:space="preserve"> </w:t>
            </w:r>
          </w:p>
        </w:tc>
        <w:tc>
          <w:tcPr>
            <w:tcW w:type="dxa" w:w="9606"/>
            <w:tcBorders>
              <w:top w:val="none" w:color="FFFFFF" w:sz="0"/>
              <w:left w:val="none" w:color="FFFFFF" w:sz="0"/>
              <w:bottom w:val="none" w:color="FFFFFF" w:sz="0"/>
              <w:right w:val="none" w:color="FFFFFF" w:sz="0"/>
            </w:tcBorders>
            <w:shd w:fill="2A2B2F" w:color="auto" w:val="clear"/>
            <w:tcMar>
              <w:top w:type="dxa" w:w="150"/>
              <w:left w:type="dxa" w:w="240"/>
              <w:bottom w:type="dxa" w:w="150"/>
              <w:right w:type="dxa" w:w="120"/>
            </w:tcMar>
            <w:vAlign w:val="center"/>
          </w:tcPr>
          <w:p>
            <w:pPr>
              <w:keepNext/>
              <w:spacing w:after="0" w:before="0" w:line="276" w:lineRule="auto"/>
              <w:jc w:val="left"/>
            </w:pPr>
            <w:r>
              <w:rPr>
                <w:rFonts w:ascii="Arial" w:cs="Arial" w:eastAsia="Arial" w:hAnsi="Arial"/>
                <w:b/>
                <w:bCs/>
                <w:i w:val="false"/>
                <w:iCs w:val="false"/>
                <w:color w:val="FFFFFF"/>
                <w:spacing w:val="30"/>
                <w:sz w:val="30"/>
                <w:szCs w:val="30"/>
              </w:rPr>
              <w:t xml:space="preserve">İÇİNDEKİLER</w:t>
            </w:r>
          </w:p>
        </w:tc>
      </w:tr>
    </w:tbl>
    <w:p>
      <w:pPr>
        <w:keepNext/>
        <w:spacing w:after="0" w:before="0" w:line="220" w:lineRule="exact"/>
      </w:pPr>
    </w:p>
    <w:p>
      <w:pPr>
        <w:keepNext/>
        <w:tabs>
          <w:tab w:val="right" w:pos="9866" w:leader="dot"/>
        </w:tabs>
        <w:spacing w:after="90" w:before="220" w:line="276" w:lineRule="auto"/>
        <w:jc w:val="left"/>
      </w:pPr>
      <w:r>
        <w:rPr>
          <w:rFonts w:ascii="Arial" w:cs="Arial" w:eastAsia="Arial" w:hAnsi="Arial"/>
          <w:b/>
          <w:bCs/>
          <w:i w:val="false"/>
          <w:iCs w:val="false"/>
          <w:color w:val="DB233C"/>
          <w:sz w:val="22"/>
          <w:szCs w:val="22"/>
        </w:rPr>
        <w:t xml:space="preserve">1. TEMA   </w:t>
      </w:r>
      <w:r>
        <w:rPr>
          <w:rFonts w:ascii="Arial" w:cs="Arial" w:eastAsia="Arial" w:hAnsi="Arial"/>
          <w:b/>
          <w:bCs/>
          <w:i w:val="false"/>
          <w:iCs w:val="false"/>
          <w:color w:val="2A2B2F"/>
          <w:sz w:val="22"/>
          <w:szCs w:val="22"/>
        </w:rPr>
        <w:t xml:space="preserve">GÖRGÜ KURALLARI VE NEZAKETİN GÜCÜ</w:t>
      </w:r>
      <w:r>
        <w:rPr>
          <w:rFonts w:ascii="Arial" w:cs="Arial" w:eastAsia="Arial" w:hAnsi="Arial"/>
          <w:b/>
          <w:bCs/>
          <w:color w:val="2A2B2F"/>
          <w:sz w:val="22"/>
          <w:szCs w:val="22"/>
        </w:rPr>
        <w:tab/>
        <w:t xml:space="preserve">3</w:t>
      </w:r>
    </w:p>
    <w:p>
      <w:pPr>
        <w:tabs>
          <w:tab w:val="right" w:pos="9866" w:leader="dot"/>
        </w:tabs>
        <w:spacing w:after="80" w:before="0" w:line="276" w:lineRule="auto"/>
        <w:ind w:left="360"/>
        <w:jc w:val="left"/>
      </w:pPr>
      <w:r>
        <w:rPr>
          <w:rFonts w:ascii="Arial" w:cs="Arial" w:eastAsia="Arial" w:hAnsi="Arial"/>
          <w:b/>
          <w:bCs/>
          <w:i w:val="false"/>
          <w:iCs w:val="false"/>
          <w:color w:val="0398CE"/>
          <w:sz w:val="22"/>
          <w:szCs w:val="22"/>
        </w:rPr>
        <w:t xml:space="preserve">1.1   </w:t>
      </w:r>
      <w:r>
        <w:rPr>
          <w:rFonts w:ascii="Arial" w:cs="Arial" w:eastAsia="Arial" w:hAnsi="Arial"/>
          <w:b w:val="false"/>
          <w:bCs w:val="false"/>
          <w:i w:val="false"/>
          <w:iCs w:val="false"/>
          <w:color w:val="2A2B2F"/>
          <w:sz w:val="22"/>
          <w:szCs w:val="22"/>
        </w:rPr>
        <w:t xml:space="preserve">Görgü Kuralları ve Nezaketin Temel Kavramları</w:t>
      </w:r>
      <w:r>
        <w:rPr>
          <w:rFonts w:ascii="Arial" w:cs="Arial" w:eastAsia="Arial" w:hAnsi="Arial"/>
          <w:b w:val="false"/>
          <w:bCs w:val="false"/>
          <w:color w:val="2A2B2F"/>
          <w:sz w:val="22"/>
          <w:szCs w:val="22"/>
        </w:rPr>
        <w:tab/>
        <w:t xml:space="preserve">3</w:t>
      </w:r>
    </w:p>
    <w:p>
      <w:pPr>
        <w:tabs>
          <w:tab w:val="right" w:pos="9866" w:leader="dot"/>
        </w:tabs>
        <w:spacing w:after="80" w:before="0" w:line="276" w:lineRule="auto"/>
        <w:ind w:left="360"/>
        <w:jc w:val="left"/>
      </w:pPr>
      <w:r>
        <w:rPr>
          <w:rFonts w:ascii="Arial" w:cs="Arial" w:eastAsia="Arial" w:hAnsi="Arial"/>
          <w:b/>
          <w:bCs/>
          <w:i w:val="false"/>
          <w:iCs w:val="false"/>
          <w:color w:val="0398CE"/>
          <w:sz w:val="22"/>
          <w:szCs w:val="22"/>
        </w:rPr>
        <w:t xml:space="preserve">1.2   </w:t>
      </w:r>
      <w:r>
        <w:rPr>
          <w:rFonts w:ascii="Arial" w:cs="Arial" w:eastAsia="Arial" w:hAnsi="Arial"/>
          <w:b w:val="false"/>
          <w:bCs w:val="false"/>
          <w:i w:val="false"/>
          <w:iCs w:val="false"/>
          <w:color w:val="2A2B2F"/>
          <w:sz w:val="22"/>
          <w:szCs w:val="22"/>
        </w:rPr>
        <w:t xml:space="preserve">Görgü Kuralları ve Nezaketin Kaynakları</w:t>
      </w:r>
      <w:r>
        <w:rPr>
          <w:rFonts w:ascii="Arial" w:cs="Arial" w:eastAsia="Arial" w:hAnsi="Arial"/>
          <w:b w:val="false"/>
          <w:bCs w:val="false"/>
          <w:color w:val="2A2B2F"/>
          <w:sz w:val="22"/>
          <w:szCs w:val="22"/>
        </w:rPr>
        <w:tab/>
        <w:t xml:space="preserve">6</w:t>
      </w:r>
    </w:p>
    <w:p>
      <w:pPr>
        <w:tabs>
          <w:tab w:val="right" w:pos="9866" w:leader="dot"/>
        </w:tabs>
        <w:spacing w:after="80" w:before="0" w:line="276" w:lineRule="auto"/>
        <w:ind w:left="360"/>
        <w:jc w:val="left"/>
      </w:pPr>
      <w:r>
        <w:rPr>
          <w:rFonts w:ascii="Arial" w:cs="Arial" w:eastAsia="Arial" w:hAnsi="Arial"/>
          <w:b/>
          <w:bCs/>
          <w:i w:val="false"/>
          <w:iCs w:val="false"/>
          <w:color w:val="0398CE"/>
          <w:sz w:val="22"/>
          <w:szCs w:val="22"/>
        </w:rPr>
        <w:t xml:space="preserve">1.3   </w:t>
      </w:r>
      <w:r>
        <w:rPr>
          <w:rFonts w:ascii="Arial" w:cs="Arial" w:eastAsia="Arial" w:hAnsi="Arial"/>
          <w:b w:val="false"/>
          <w:bCs w:val="false"/>
          <w:i w:val="false"/>
          <w:iCs w:val="false"/>
          <w:color w:val="2A2B2F"/>
          <w:sz w:val="22"/>
          <w:szCs w:val="22"/>
        </w:rPr>
        <w:t xml:space="preserve">Birlikte Yaşama Kültüründe Görgü Kuralları ve Nezaketin Yeri</w:t>
      </w:r>
      <w:r>
        <w:rPr>
          <w:rFonts w:ascii="Arial" w:cs="Arial" w:eastAsia="Arial" w:hAnsi="Arial"/>
          <w:b w:val="false"/>
          <w:bCs w:val="false"/>
          <w:color w:val="2A2B2F"/>
          <w:sz w:val="22"/>
          <w:szCs w:val="22"/>
        </w:rPr>
        <w:tab/>
        <w:t xml:space="preserve">9</w:t>
      </w:r>
    </w:p>
    <w:p>
      <w:pPr>
        <w:keepNext/>
        <w:tabs>
          <w:tab w:val="right" w:pos="9866" w:leader="dot"/>
        </w:tabs>
        <w:spacing w:after="90" w:before="220" w:line="276" w:lineRule="auto"/>
        <w:jc w:val="left"/>
      </w:pPr>
      <w:r>
        <w:rPr>
          <w:rFonts w:ascii="Arial" w:cs="Arial" w:eastAsia="Arial" w:hAnsi="Arial"/>
          <w:b/>
          <w:bCs/>
          <w:i w:val="false"/>
          <w:iCs w:val="false"/>
          <w:color w:val="DB233C"/>
          <w:sz w:val="22"/>
          <w:szCs w:val="22"/>
        </w:rPr>
        <w:t xml:space="preserve">2. TEMA   </w:t>
      </w:r>
      <w:r>
        <w:rPr>
          <w:rFonts w:ascii="Arial" w:cs="Arial" w:eastAsia="Arial" w:hAnsi="Arial"/>
          <w:b/>
          <w:bCs/>
          <w:i w:val="false"/>
          <w:iCs w:val="false"/>
          <w:color w:val="2A2B2F"/>
          <w:sz w:val="22"/>
          <w:szCs w:val="22"/>
        </w:rPr>
        <w:t xml:space="preserve">ERDEMLİ İNSANDAN HUZURLU AİLEYE</w:t>
      </w:r>
      <w:r>
        <w:rPr>
          <w:rFonts w:ascii="Arial" w:cs="Arial" w:eastAsia="Arial" w:hAnsi="Arial"/>
          <w:b/>
          <w:bCs/>
          <w:color w:val="2A2B2F"/>
          <w:sz w:val="22"/>
          <w:szCs w:val="22"/>
        </w:rPr>
        <w:tab/>
        <w:t xml:space="preserve">13</w:t>
      </w:r>
    </w:p>
    <w:p>
      <w:pPr>
        <w:tabs>
          <w:tab w:val="right" w:pos="9866" w:leader="dot"/>
        </w:tabs>
        <w:spacing w:after="80" w:before="0" w:line="276" w:lineRule="auto"/>
        <w:ind w:left="360"/>
        <w:jc w:val="left"/>
      </w:pPr>
      <w:r>
        <w:rPr>
          <w:rFonts w:ascii="Arial" w:cs="Arial" w:eastAsia="Arial" w:hAnsi="Arial"/>
          <w:b/>
          <w:bCs/>
          <w:i w:val="false"/>
          <w:iCs w:val="false"/>
          <w:color w:val="0398CE"/>
          <w:sz w:val="22"/>
          <w:szCs w:val="22"/>
        </w:rPr>
        <w:t xml:space="preserve">2.1   </w:t>
      </w:r>
      <w:r>
        <w:rPr>
          <w:rFonts w:ascii="Arial" w:cs="Arial" w:eastAsia="Arial" w:hAnsi="Arial"/>
          <w:b w:val="false"/>
          <w:bCs w:val="false"/>
          <w:i w:val="false"/>
          <w:iCs w:val="false"/>
          <w:color w:val="2A2B2F"/>
          <w:sz w:val="22"/>
          <w:szCs w:val="22"/>
        </w:rPr>
        <w:t xml:space="preserve">Kendine Saygı: Öz Bakımın Önemi</w:t>
      </w:r>
      <w:r>
        <w:rPr>
          <w:rFonts w:ascii="Arial" w:cs="Arial" w:eastAsia="Arial" w:hAnsi="Arial"/>
          <w:b w:val="false"/>
          <w:bCs w:val="false"/>
          <w:color w:val="2A2B2F"/>
          <w:sz w:val="22"/>
          <w:szCs w:val="22"/>
        </w:rPr>
        <w:tab/>
        <w:t xml:space="preserve">13</w:t>
      </w:r>
    </w:p>
    <w:p>
      <w:pPr>
        <w:tabs>
          <w:tab w:val="right" w:pos="9866" w:leader="dot"/>
        </w:tabs>
        <w:spacing w:after="80" w:before="0" w:line="276" w:lineRule="auto"/>
        <w:ind w:left="360"/>
        <w:jc w:val="left"/>
      </w:pPr>
      <w:r>
        <w:rPr>
          <w:rFonts w:ascii="Arial" w:cs="Arial" w:eastAsia="Arial" w:hAnsi="Arial"/>
          <w:b/>
          <w:bCs/>
          <w:i w:val="false"/>
          <w:iCs w:val="false"/>
          <w:color w:val="0398CE"/>
          <w:sz w:val="22"/>
          <w:szCs w:val="22"/>
        </w:rPr>
        <w:t xml:space="preserve">2.2   </w:t>
      </w:r>
      <w:r>
        <w:rPr>
          <w:rFonts w:ascii="Arial" w:cs="Arial" w:eastAsia="Arial" w:hAnsi="Arial"/>
          <w:b w:val="false"/>
          <w:bCs w:val="false"/>
          <w:i w:val="false"/>
          <w:iCs w:val="false"/>
          <w:color w:val="2A2B2F"/>
          <w:sz w:val="22"/>
          <w:szCs w:val="22"/>
        </w:rPr>
        <w:t xml:space="preserve">Aile İçi Davranış Kültürü</w:t>
      </w:r>
      <w:r>
        <w:rPr>
          <w:rFonts w:ascii="Arial" w:cs="Arial" w:eastAsia="Arial" w:hAnsi="Arial"/>
          <w:b w:val="false"/>
          <w:bCs w:val="false"/>
          <w:color w:val="2A2B2F"/>
          <w:sz w:val="22"/>
          <w:szCs w:val="22"/>
        </w:rPr>
        <w:tab/>
        <w:t xml:space="preserve">15</w:t>
      </w:r>
    </w:p>
    <w:p>
      <w:pPr>
        <w:keepNext/>
        <w:tabs>
          <w:tab w:val="right" w:pos="9866" w:leader="dot"/>
        </w:tabs>
        <w:spacing w:after="90" w:before="220" w:line="276" w:lineRule="auto"/>
        <w:jc w:val="left"/>
      </w:pPr>
      <w:r>
        <w:rPr>
          <w:rFonts w:ascii="Arial" w:cs="Arial" w:eastAsia="Arial" w:hAnsi="Arial"/>
          <w:b/>
          <w:bCs/>
          <w:i w:val="false"/>
          <w:iCs w:val="false"/>
          <w:color w:val="DB233C"/>
          <w:sz w:val="22"/>
          <w:szCs w:val="22"/>
        </w:rPr>
        <w:t xml:space="preserve">3. TEMA   </w:t>
      </w:r>
      <w:r>
        <w:rPr>
          <w:rFonts w:ascii="Arial" w:cs="Arial" w:eastAsia="Arial" w:hAnsi="Arial"/>
          <w:b/>
          <w:bCs/>
          <w:i w:val="false"/>
          <w:iCs w:val="false"/>
          <w:color w:val="2A2B2F"/>
          <w:sz w:val="22"/>
          <w:szCs w:val="22"/>
        </w:rPr>
        <w:t xml:space="preserve">NAZİK ÖĞRENCİDEN MUTLU OKULA</w:t>
      </w:r>
      <w:r>
        <w:rPr>
          <w:rFonts w:ascii="Arial" w:cs="Arial" w:eastAsia="Arial" w:hAnsi="Arial"/>
          <w:b/>
          <w:bCs/>
          <w:color w:val="2A2B2F"/>
          <w:sz w:val="22"/>
          <w:szCs w:val="22"/>
        </w:rPr>
        <w:tab/>
        <w:t xml:space="preserve">19</w:t>
      </w:r>
    </w:p>
    <w:p>
      <w:pPr>
        <w:tabs>
          <w:tab w:val="right" w:pos="9866" w:leader="dot"/>
        </w:tabs>
        <w:spacing w:after="80" w:before="0" w:line="276" w:lineRule="auto"/>
        <w:ind w:left="360"/>
        <w:jc w:val="left"/>
      </w:pPr>
      <w:r>
        <w:rPr>
          <w:rFonts w:ascii="Arial" w:cs="Arial" w:eastAsia="Arial" w:hAnsi="Arial"/>
          <w:b/>
          <w:bCs/>
          <w:i w:val="false"/>
          <w:iCs w:val="false"/>
          <w:color w:val="0398CE"/>
          <w:sz w:val="22"/>
          <w:szCs w:val="22"/>
        </w:rPr>
        <w:t xml:space="preserve">3.1   </w:t>
      </w:r>
      <w:r>
        <w:rPr>
          <w:rFonts w:ascii="Arial" w:cs="Arial" w:eastAsia="Arial" w:hAnsi="Arial"/>
          <w:b w:val="false"/>
          <w:bCs w:val="false"/>
          <w:i w:val="false"/>
          <w:iCs w:val="false"/>
          <w:color w:val="2A2B2F"/>
          <w:sz w:val="22"/>
          <w:szCs w:val="22"/>
        </w:rPr>
        <w:t xml:space="preserve">Okul İçi İletişimde Gösterilen Tutum ve Davranışlar</w:t>
      </w:r>
      <w:r>
        <w:rPr>
          <w:rFonts w:ascii="Arial" w:cs="Arial" w:eastAsia="Arial" w:hAnsi="Arial"/>
          <w:b w:val="false"/>
          <w:bCs w:val="false"/>
          <w:color w:val="2A2B2F"/>
          <w:sz w:val="22"/>
          <w:szCs w:val="22"/>
        </w:rPr>
        <w:tab/>
        <w:t xml:space="preserve">19</w:t>
      </w:r>
    </w:p>
    <w:p>
      <w:pPr>
        <w:tabs>
          <w:tab w:val="right" w:pos="9866" w:leader="dot"/>
        </w:tabs>
        <w:spacing w:after="80" w:before="0" w:line="276" w:lineRule="auto"/>
        <w:ind w:left="360"/>
        <w:jc w:val="left"/>
      </w:pPr>
      <w:r>
        <w:rPr>
          <w:rFonts w:ascii="Arial" w:cs="Arial" w:eastAsia="Arial" w:hAnsi="Arial"/>
          <w:b/>
          <w:bCs/>
          <w:i w:val="false"/>
          <w:iCs w:val="false"/>
          <w:color w:val="0398CE"/>
          <w:sz w:val="22"/>
          <w:szCs w:val="22"/>
        </w:rPr>
        <w:t xml:space="preserve">3.2   </w:t>
      </w:r>
      <w:r>
        <w:rPr>
          <w:rFonts w:ascii="Arial" w:cs="Arial" w:eastAsia="Arial" w:hAnsi="Arial"/>
          <w:b w:val="false"/>
          <w:bCs w:val="false"/>
          <w:i w:val="false"/>
          <w:iCs w:val="false"/>
          <w:color w:val="2A2B2F"/>
          <w:sz w:val="22"/>
          <w:szCs w:val="22"/>
        </w:rPr>
        <w:t xml:space="preserve">Okul Kaynaklarını Verimli Kullanma, Temizlik ve Tasarruf Kültürü</w:t>
      </w:r>
      <w:r>
        <w:rPr>
          <w:rFonts w:ascii="Arial" w:cs="Arial" w:eastAsia="Arial" w:hAnsi="Arial"/>
          <w:b w:val="false"/>
          <w:bCs w:val="false"/>
          <w:color w:val="2A2B2F"/>
          <w:sz w:val="22"/>
          <w:szCs w:val="22"/>
        </w:rPr>
        <w:tab/>
        <w:t xml:space="preserve">22</w:t>
      </w:r>
    </w:p>
    <w:p>
      <w:pPr>
        <w:keepNext/>
        <w:tabs>
          <w:tab w:val="right" w:pos="9866" w:leader="dot"/>
        </w:tabs>
        <w:spacing w:after="90" w:before="220" w:line="276" w:lineRule="auto"/>
        <w:jc w:val="left"/>
      </w:pPr>
      <w:r>
        <w:rPr>
          <w:rFonts w:ascii="Arial" w:cs="Arial" w:eastAsia="Arial" w:hAnsi="Arial"/>
          <w:b/>
          <w:bCs/>
          <w:i w:val="false"/>
          <w:iCs w:val="false"/>
          <w:color w:val="DB233C"/>
          <w:sz w:val="22"/>
          <w:szCs w:val="22"/>
        </w:rPr>
        <w:t xml:space="preserve">4. TEMA   </w:t>
      </w:r>
      <w:r>
        <w:rPr>
          <w:rFonts w:ascii="Arial" w:cs="Arial" w:eastAsia="Arial" w:hAnsi="Arial"/>
          <w:b/>
          <w:bCs/>
          <w:i w:val="false"/>
          <w:iCs w:val="false"/>
          <w:color w:val="2A2B2F"/>
          <w:sz w:val="22"/>
          <w:szCs w:val="22"/>
        </w:rPr>
        <w:t xml:space="preserve">BİR ARADA YAŞAMANIN İNCELİKLERİ</w:t>
      </w:r>
      <w:r>
        <w:rPr>
          <w:rFonts w:ascii="Arial" w:cs="Arial" w:eastAsia="Arial" w:hAnsi="Arial"/>
          <w:b/>
          <w:bCs/>
          <w:color w:val="2A2B2F"/>
          <w:sz w:val="22"/>
          <w:szCs w:val="22"/>
        </w:rPr>
        <w:tab/>
        <w:t xml:space="preserve">27</w:t>
      </w:r>
    </w:p>
    <w:p>
      <w:pPr>
        <w:tabs>
          <w:tab w:val="right" w:pos="9866" w:leader="dot"/>
        </w:tabs>
        <w:spacing w:after="80" w:before="0" w:line="276" w:lineRule="auto"/>
        <w:ind w:left="360"/>
        <w:jc w:val="left"/>
      </w:pPr>
      <w:r>
        <w:rPr>
          <w:rFonts w:ascii="Arial" w:cs="Arial" w:eastAsia="Arial" w:hAnsi="Arial"/>
          <w:b/>
          <w:bCs/>
          <w:i w:val="false"/>
          <w:iCs w:val="false"/>
          <w:color w:val="0398CE"/>
          <w:sz w:val="22"/>
          <w:szCs w:val="22"/>
        </w:rPr>
        <w:t xml:space="preserve">4.1   </w:t>
      </w:r>
      <w:r>
        <w:rPr>
          <w:rFonts w:ascii="Arial" w:cs="Arial" w:eastAsia="Arial" w:hAnsi="Arial"/>
          <w:b w:val="false"/>
          <w:bCs w:val="false"/>
          <w:i w:val="false"/>
          <w:iCs w:val="false"/>
          <w:color w:val="2A2B2F"/>
          <w:sz w:val="22"/>
          <w:szCs w:val="22"/>
        </w:rPr>
        <w:t xml:space="preserve">Ortak Alanlarda Görgü Kuralları ve Nezaket</w:t>
      </w:r>
      <w:r>
        <w:rPr>
          <w:rFonts w:ascii="Arial" w:cs="Arial" w:eastAsia="Arial" w:hAnsi="Arial"/>
          <w:b w:val="false"/>
          <w:bCs w:val="false"/>
          <w:color w:val="2A2B2F"/>
          <w:sz w:val="22"/>
          <w:szCs w:val="22"/>
        </w:rPr>
        <w:tab/>
        <w:t xml:space="preserve">27</w:t>
      </w:r>
    </w:p>
    <w:p>
      <w:pPr>
        <w:tabs>
          <w:tab w:val="right" w:pos="9866" w:leader="dot"/>
        </w:tabs>
        <w:spacing w:after="80" w:before="0" w:line="276" w:lineRule="auto"/>
        <w:ind w:left="360"/>
        <w:jc w:val="left"/>
      </w:pPr>
      <w:r>
        <w:rPr>
          <w:rFonts w:ascii="Arial" w:cs="Arial" w:eastAsia="Arial" w:hAnsi="Arial"/>
          <w:b/>
          <w:bCs/>
          <w:i w:val="false"/>
          <w:iCs w:val="false"/>
          <w:color w:val="0398CE"/>
          <w:sz w:val="22"/>
          <w:szCs w:val="22"/>
        </w:rPr>
        <w:t xml:space="preserve">4.2   </w:t>
      </w:r>
      <w:r>
        <w:rPr>
          <w:rFonts w:ascii="Arial" w:cs="Arial" w:eastAsia="Arial" w:hAnsi="Arial"/>
          <w:b w:val="false"/>
          <w:bCs w:val="false"/>
          <w:i w:val="false"/>
          <w:iCs w:val="false"/>
          <w:color w:val="2A2B2F"/>
          <w:sz w:val="22"/>
          <w:szCs w:val="22"/>
        </w:rPr>
        <w:t xml:space="preserve">Millî ve Manevi Değerlerin Görgü Kuralları ve Nezaket ile İlişkisi</w:t>
      </w:r>
      <w:r>
        <w:rPr>
          <w:rFonts w:ascii="Arial" w:cs="Arial" w:eastAsia="Arial" w:hAnsi="Arial"/>
          <w:b w:val="false"/>
          <w:bCs w:val="false"/>
          <w:color w:val="2A2B2F"/>
          <w:sz w:val="22"/>
          <w:szCs w:val="22"/>
        </w:rPr>
        <w:tab/>
        <w:t xml:space="preserve">30</w:t>
      </w:r>
    </w:p>
    <w:p>
      <w:pPr>
        <w:tabs>
          <w:tab w:val="right" w:pos="9866" w:leader="dot"/>
        </w:tabs>
        <w:spacing w:after="80" w:before="260" w:line="276" w:lineRule="auto"/>
        <w:jc w:val="left"/>
      </w:pPr>
      <w:r>
        <w:rPr>
          <w:rFonts w:ascii="Arial" w:cs="Arial" w:eastAsia="Arial" w:hAnsi="Arial"/>
          <w:b/>
          <w:bCs/>
          <w:i w:val="false"/>
          <w:iCs w:val="false"/>
          <w:color w:val="DB233C"/>
          <w:sz w:val="22"/>
          <w:szCs w:val="22"/>
        </w:rPr>
        <w:t xml:space="preserve">SÖZLÜK</w:t>
      </w:r>
      <w:r>
        <w:rPr>
          <w:rFonts w:ascii="Arial" w:cs="Arial" w:eastAsia="Arial" w:hAnsi="Arial"/>
          <w:b/>
          <w:bCs/>
          <w:color w:val="2A2B2F"/>
          <w:sz w:val="22"/>
          <w:szCs w:val="22"/>
        </w:rPr>
        <w:tab/>
        <w:t xml:space="preserve">36</w:t>
      </w:r>
    </w:p>
    <w:p>
      <w:pPr>
        <w:keepNext w:val="false"/>
        <w:spacing w:after="0" w:before="0" w:line="40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spacing w:after="60" w:before="0" w:line="276" w:lineRule="auto"/>
              <w:jc w:val="left"/>
            </w:pPr>
            <w:r>
              <w:rPr>
                <w:rFonts w:ascii="Arial" w:cs="Arial" w:eastAsia="Arial" w:hAnsi="Arial"/>
                <w:b/>
                <w:bCs/>
                <w:i w:val="false"/>
                <w:iCs w:val="false"/>
                <w:color w:val="02709B"/>
                <w:spacing w:val="15"/>
                <w:sz w:val="19"/>
                <w:szCs w:val="19"/>
              </w:rPr>
              <w:t xml:space="preserve">BU ÖZET HAKKINDA</w:t>
            </w:r>
          </w:p>
          <w:p>
            <w:pPr>
              <w:spacing w:after="0" w:before="0" w:line="276" w:lineRule="auto"/>
              <w:jc w:val="both"/>
            </w:pPr>
            <w:r>
              <w:rPr>
                <w:rFonts w:ascii="Arial" w:cs="Arial" w:eastAsia="Arial" w:hAnsi="Arial"/>
                <w:b w:val="false"/>
                <w:bCs w:val="false"/>
                <w:i w:val="false"/>
                <w:iCs w:val="false"/>
                <w:color w:val="2A2B2F"/>
                <w:sz w:val="22"/>
                <w:szCs w:val="22"/>
              </w:rPr>
              <w:t xml:space="preserve">Bu özet, Millî Eğitim Bakanlığı Görgü Kuralları ve Nezaket 1 ders kitabındaki dört temanın bilgi içeriğini kavram ve karşılaştırma tabloları, bilgi kutuları, örnek olaylar ve “Akılda Kalsın” bölümleriyle sade biçimde sunar. Her bölüm başlığında ilgili ders kitabı sayfaları belirtilmiştir. Daha fazla materyal için: </w:t>
            </w:r>
            <w:hyperlink w:history="1" r:id="rIdkllkmvy9eizzxtuojeaus">
              <w:r>
                <w:rPr>
                  <w:rFonts w:ascii="Arial" w:cs="Arial" w:eastAsia="Arial" w:hAnsi="Arial"/>
                  <w:b/>
                  <w:bCs/>
                  <w:i w:val="false"/>
                  <w:iCs w:val="false"/>
                  <w:color w:val="0398CE"/>
                  <w:sz w:val="22"/>
                  <w:szCs w:val="22"/>
                </w:rPr>
                <w:t xml:space="preserve">sosyalbilgilerdunyasi.com</w:t>
              </w:r>
            </w:hyperlink>
          </w:p>
        </w:tc>
      </w:tr>
    </w:tbl>
    <w:p>
      <w:pPr>
        <w:keepNext w:val="false"/>
        <w:spacing w:after="0" w:before="0" w:line="150" w:lineRule="exact"/>
      </w:pPr>
    </w:p>
    <w:p>
      <w:pPr>
        <w:pageBreakBefore/>
        <w:spacing w:after="0" w:before="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1750"/>
        <w:gridCol w:w="8116"/>
      </w:tblGrid>
      <w:tr>
        <w:trPr>
          <w:cantSplit/>
          <w:tblHeader w:val="false"/>
        </w:trPr>
        <w:tc>
          <w:tcPr>
            <w:tcW w:type="dxa" w:w="1750"/>
            <w:tcBorders>
              <w:top w:val="none" w:color="FFFFFF" w:sz="0"/>
              <w:left w:val="none" w:color="FFFFFF" w:sz="0"/>
              <w:bottom w:val="none" w:color="FFFFFF" w:sz="0"/>
              <w:right w:val="none" w:color="FFFFFF" w:sz="0"/>
            </w:tcBorders>
            <w:shd w:fill="DB233C" w:color="auto" w:val="clear"/>
            <w:tcMar>
              <w:top w:type="dxa" w:w="160"/>
              <w:left w:type="dxa" w:w="80"/>
              <w:bottom w:type="dxa" w:w="160"/>
              <w:right w:type="dxa" w:w="80"/>
            </w:tcMar>
            <w:vAlign w:val="center"/>
          </w:tcPr>
          <w:p>
            <w:pPr>
              <w:spacing w:after="0" w:before="0" w:line="240" w:lineRule="auto"/>
              <w:jc w:val="center"/>
            </w:pPr>
            <w:r>
              <w:rPr>
                <w:rFonts w:ascii="Arial" w:cs="Arial" w:eastAsia="Arial" w:hAnsi="Arial"/>
                <w:b/>
                <w:bCs/>
                <w:i w:val="false"/>
                <w:iCs w:val="false"/>
                <w:color w:val="FFFFFF"/>
                <w:sz w:val="60"/>
                <w:szCs w:val="60"/>
              </w:rPr>
              <w:t xml:space="preserve">1.</w:t>
            </w:r>
          </w:p>
          <w:p>
            <w:pPr>
              <w:spacing w:after="0" w:before="0" w:line="240" w:lineRule="auto"/>
              <w:jc w:val="center"/>
            </w:pPr>
            <w:r>
              <w:rPr>
                <w:rFonts w:ascii="Arial" w:cs="Arial" w:eastAsia="Arial" w:hAnsi="Arial"/>
                <w:b/>
                <w:bCs/>
                <w:i w:val="false"/>
                <w:iCs w:val="false"/>
                <w:color w:val="FFFFFF"/>
                <w:spacing w:val="60"/>
                <w:sz w:val="20"/>
                <w:szCs w:val="20"/>
              </w:rPr>
              <w:t xml:space="preserve">TEMA</w:t>
            </w:r>
          </w:p>
        </w:tc>
        <w:tc>
          <w:tcPr>
            <w:tcW w:type="dxa" w:w="8116"/>
            <w:tcBorders>
              <w:top w:val="none" w:color="FFFFFF" w:sz="0"/>
              <w:left w:val="none" w:color="FFFFFF" w:sz="0"/>
              <w:bottom w:val="none" w:color="FFFFFF" w:sz="0"/>
              <w:right w:val="none" w:color="FFFFFF" w:sz="0"/>
            </w:tcBorders>
            <w:shd w:fill="2A2B2F" w:color="auto" w:val="clear"/>
            <w:tcMar>
              <w:top w:type="dxa" w:w="200"/>
              <w:left w:type="dxa" w:w="320"/>
              <w:bottom w:type="dxa" w:w="200"/>
              <w:right w:type="dxa" w:w="200"/>
            </w:tcMar>
            <w:vAlign w:val="center"/>
          </w:tcPr>
          <w:p>
            <w:pPr>
              <w:spacing w:after="0" w:before="0" w:line="264" w:lineRule="auto"/>
              <w:jc w:val="left"/>
            </w:pPr>
            <w:r>
              <w:rPr>
                <w:rFonts w:ascii="Arial" w:cs="Arial" w:eastAsia="Arial" w:hAnsi="Arial"/>
                <w:b/>
                <w:bCs/>
                <w:i w:val="false"/>
                <w:iCs w:val="false"/>
                <w:color w:val="FFFFFF"/>
                <w:sz w:val="34"/>
                <w:szCs w:val="34"/>
              </w:rPr>
              <w:t xml:space="preserve">GÖRGÜ KURALLARI VE NEZAKETİN GÜCÜ</w:t>
            </w:r>
          </w:p>
        </w:tc>
      </w:tr>
    </w:tbl>
    <w:p>
      <w:pPr>
        <w:keepNext w:val="false"/>
        <w:spacing w:after="0" w:before="0" w:line="1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5426"/>
        <w:gridCol w:w="4440"/>
      </w:tblGrid>
      <w:tr>
        <w:trPr>
          <w:cantSplit/>
          <w:tblHeader w:val="false"/>
        </w:trPr>
        <w:tc>
          <w:tcPr>
            <w:tcW w:type="dxa" w:w="5426"/>
            <w:tcBorders>
              <w:top w:val="single" w:color="FFFFFF" w:sz="8"/>
              <w:left w:val="single" w:color="FFFFFF" w:sz="8"/>
              <w:bottom w:val="single" w:color="FFFFFF" w:sz="8"/>
              <w:right w:val="single" w:color="FFFFFF" w:sz="8"/>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30"/>
                <w:sz w:val="19"/>
                <w:szCs w:val="19"/>
              </w:rPr>
              <w:t xml:space="preserve">ALT KONULAR</w:t>
            </w:r>
          </w:p>
        </w:tc>
        <w:tc>
          <w:tcPr>
            <w:tcW w:type="dxa" w:w="4440"/>
            <w:tcBorders>
              <w:top w:val="single" w:color="FFFFFF" w:sz="8"/>
              <w:left w:val="single" w:color="FFFFFF" w:sz="8"/>
              <w:bottom w:val="single" w:color="FFFFFF" w:sz="8"/>
              <w:right w:val="single" w:color="FFFFFF" w:sz="8"/>
            </w:tcBorders>
            <w:shd w:fill="DB233C"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30"/>
                <w:sz w:val="19"/>
                <w:szCs w:val="19"/>
              </w:rPr>
              <w:t xml:space="preserve">ANAHTAR KAVRAMLAR</w:t>
            </w:r>
          </w:p>
        </w:tc>
      </w:tr>
      <w:tr>
        <w:trPr>
          <w:cantSplit/>
          <w:tblHeader w:val="false"/>
        </w:trPr>
        <w:tc>
          <w:tcPr>
            <w:tcW w:type="dxa" w:w="5426"/>
            <w:tcBorders>
              <w:top w:val="single" w:color="FFFFFF" w:sz="8"/>
              <w:left w:val="single" w:color="FFFFFF" w:sz="8"/>
              <w:bottom w:val="single" w:color="FFFFFF" w:sz="8"/>
              <w:right w:val="single" w:color="FFFFFF" w:sz="8"/>
            </w:tcBorders>
            <w:shd w:fill="E9F6FC" w:color="auto" w:val="clear"/>
            <w:tcMar>
              <w:top w:type="dxa" w:w="110"/>
              <w:left w:type="dxa" w:w="160"/>
              <w:bottom w:type="dxa" w:w="60"/>
              <w:right w:type="dxa" w:w="140"/>
            </w:tcMar>
            <w:vAlign w:val="top"/>
          </w:tcPr>
          <w:p>
            <w:pPr>
              <w:spacing w:after="70" w:before="0" w:line="276" w:lineRule="auto"/>
              <w:jc w:val="left"/>
            </w:pPr>
            <w:r>
              <w:rPr>
                <w:rFonts w:ascii="Arial" w:cs="Arial" w:eastAsia="Arial" w:hAnsi="Arial"/>
                <w:b/>
                <w:bCs/>
                <w:i w:val="false"/>
                <w:iCs w:val="false"/>
                <w:color w:val="DB233C"/>
                <w:sz w:val="22"/>
                <w:szCs w:val="22"/>
              </w:rPr>
              <w:t xml:space="preserve">1.1  </w:t>
            </w:r>
            <w:r>
              <w:rPr>
                <w:rFonts w:ascii="Arial" w:cs="Arial" w:eastAsia="Arial" w:hAnsi="Arial"/>
                <w:b w:val="false"/>
                <w:bCs w:val="false"/>
                <w:i w:val="false"/>
                <w:iCs w:val="false"/>
                <w:color w:val="2A2B2F"/>
                <w:sz w:val="22"/>
                <w:szCs w:val="22"/>
              </w:rPr>
              <w:t xml:space="preserve">Görgü Kuralları ve Nezaketin Temel Kavramları</w:t>
            </w:r>
          </w:p>
          <w:p>
            <w:pPr>
              <w:spacing w:after="70" w:before="0" w:line="276" w:lineRule="auto"/>
              <w:jc w:val="left"/>
            </w:pPr>
            <w:r>
              <w:rPr>
                <w:rFonts w:ascii="Arial" w:cs="Arial" w:eastAsia="Arial" w:hAnsi="Arial"/>
                <w:b/>
                <w:bCs/>
                <w:i w:val="false"/>
                <w:iCs w:val="false"/>
                <w:color w:val="DB233C"/>
                <w:sz w:val="22"/>
                <w:szCs w:val="22"/>
              </w:rPr>
              <w:t xml:space="preserve">1.2  </w:t>
            </w:r>
            <w:r>
              <w:rPr>
                <w:rFonts w:ascii="Arial" w:cs="Arial" w:eastAsia="Arial" w:hAnsi="Arial"/>
                <w:b w:val="false"/>
                <w:bCs w:val="false"/>
                <w:i w:val="false"/>
                <w:iCs w:val="false"/>
                <w:color w:val="2A2B2F"/>
                <w:sz w:val="22"/>
                <w:szCs w:val="22"/>
              </w:rPr>
              <w:t xml:space="preserve">Görgü Kuralları ve Nezaketin Kaynakları</w:t>
            </w:r>
          </w:p>
          <w:p>
            <w:pPr>
              <w:spacing w:after="70" w:before="0" w:line="276" w:lineRule="auto"/>
              <w:jc w:val="left"/>
            </w:pPr>
            <w:r>
              <w:rPr>
                <w:rFonts w:ascii="Arial" w:cs="Arial" w:eastAsia="Arial" w:hAnsi="Arial"/>
                <w:b/>
                <w:bCs/>
                <w:i w:val="false"/>
                <w:iCs w:val="false"/>
                <w:color w:val="DB233C"/>
                <w:sz w:val="22"/>
                <w:szCs w:val="22"/>
              </w:rPr>
              <w:t xml:space="preserve">1.3  </w:t>
            </w:r>
            <w:r>
              <w:rPr>
                <w:rFonts w:ascii="Arial" w:cs="Arial" w:eastAsia="Arial" w:hAnsi="Arial"/>
                <w:b w:val="false"/>
                <w:bCs w:val="false"/>
                <w:i w:val="false"/>
                <w:iCs w:val="false"/>
                <w:color w:val="2A2B2F"/>
                <w:sz w:val="22"/>
                <w:szCs w:val="22"/>
              </w:rPr>
              <w:t xml:space="preserve">Birlikte Yaşama Kültüründe Görgü Kuralları ve Nezaketin Yeri</w:t>
            </w:r>
          </w:p>
        </w:tc>
        <w:tc>
          <w:tcPr>
            <w:tcW w:type="dxa" w:w="4440"/>
            <w:tcBorders>
              <w:top w:val="single" w:color="FFFFFF" w:sz="8"/>
              <w:left w:val="single" w:color="FFFFFF" w:sz="8"/>
              <w:bottom w:val="single" w:color="FFFFFF" w:sz="8"/>
              <w:right w:val="single" w:color="FFFFFF" w:sz="8"/>
            </w:tcBorders>
            <w:shd w:fill="FDEDEF" w:color="auto" w:val="clear"/>
            <w:tcMar>
              <w:top w:type="dxa" w:w="110"/>
              <w:left w:type="dxa" w:w="100"/>
              <w:bottom w:type="dxa" w:w="60"/>
              <w:right w:type="dxa" w:w="140"/>
            </w:tcMar>
            <w:vAlign w:val="top"/>
          </w:tcPr>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birlikte yaşama kültürü</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görgü kuralları</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nezaket</w:t>
            </w:r>
          </w:p>
        </w:tc>
      </w:tr>
    </w:tbl>
    <w:p>
      <w:pPr>
        <w:keepNext w:val="false"/>
        <w:spacing w:after="0" w:before="0" w:line="1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60" w:before="0" w:line="276" w:lineRule="auto"/>
              <w:jc w:val="left"/>
            </w:pPr>
            <w:r>
              <w:rPr>
                <w:rFonts w:ascii="Arial" w:cs="Arial" w:eastAsia="Arial" w:hAnsi="Arial"/>
                <w:b/>
                <w:bCs/>
                <w:i w:val="false"/>
                <w:iCs w:val="false"/>
                <w:color w:val="667000"/>
                <w:spacing w:val="30"/>
                <w:sz w:val="19"/>
                <w:szCs w:val="19"/>
              </w:rPr>
              <w:t xml:space="preserve">BU TEMADA SİZLERDEN</w:t>
            </w:r>
          </w:p>
          <w:p>
            <w:pPr>
              <w:pStyle w:val="ListParagraph"/>
              <w:numPr>
                <w:ilvl w:val="0"/>
                <w:numId w:val="2"/>
              </w:numPr>
              <w:spacing w:after="40" w:before="0" w:line="276" w:lineRule="auto"/>
              <w:jc w:val="left"/>
            </w:pPr>
            <w:r>
              <w:rPr>
                <w:rFonts w:ascii="Arial" w:cs="Arial" w:eastAsia="Arial" w:hAnsi="Arial"/>
                <w:b w:val="false"/>
                <w:bCs w:val="false"/>
                <w:i w:val="false"/>
                <w:iCs w:val="false"/>
                <w:color w:val="2A2B2F"/>
                <w:sz w:val="22"/>
                <w:szCs w:val="22"/>
              </w:rPr>
              <w:t xml:space="preserve">görgü kuralları ve nezaket ile ilgili temel kavramlar hakkında bilgi toplayabilmeniz;</w:t>
            </w:r>
          </w:p>
          <w:p>
            <w:pPr>
              <w:pStyle w:val="ListParagraph"/>
              <w:numPr>
                <w:ilvl w:val="0"/>
                <w:numId w:val="2"/>
              </w:numPr>
              <w:spacing w:after="40" w:before="0" w:line="276" w:lineRule="auto"/>
              <w:jc w:val="left"/>
            </w:pPr>
            <w:r>
              <w:rPr>
                <w:rFonts w:ascii="Arial" w:cs="Arial" w:eastAsia="Arial" w:hAnsi="Arial"/>
                <w:b w:val="false"/>
                <w:bCs w:val="false"/>
                <w:i w:val="false"/>
                <w:iCs w:val="false"/>
                <w:color w:val="2A2B2F"/>
                <w:sz w:val="22"/>
                <w:szCs w:val="22"/>
              </w:rPr>
              <w:t xml:space="preserve">aile, kültür, din, ahlak kaynaklarının görgü kuralları ve nezakete etkisini yorumlayabilmeniz;</w:t>
            </w:r>
          </w:p>
          <w:p>
            <w:pPr>
              <w:pStyle w:val="ListParagraph"/>
              <w:numPr>
                <w:ilvl w:val="0"/>
                <w:numId w:val="2"/>
              </w:numPr>
              <w:spacing w:after="40" w:before="0" w:line="276" w:lineRule="auto"/>
              <w:jc w:val="left"/>
            </w:pPr>
            <w:r>
              <w:rPr>
                <w:rFonts w:ascii="Arial" w:cs="Arial" w:eastAsia="Arial" w:hAnsi="Arial"/>
                <w:b w:val="false"/>
                <w:bCs w:val="false"/>
                <w:i w:val="false"/>
                <w:iCs w:val="false"/>
                <w:color w:val="2A2B2F"/>
                <w:sz w:val="22"/>
                <w:szCs w:val="22"/>
              </w:rPr>
              <w:t xml:space="preserve">birlikte yaşama kültüründe görgü kuralları ve nezaketin yerini yorumlayabilmeniz</w:t>
            </w:r>
          </w:p>
          <w:p>
            <w:pPr>
              <w:spacing w:after="0" w:before="0" w:line="276" w:lineRule="auto"/>
              <w:jc w:val="left"/>
            </w:pPr>
            <w:r>
              <w:rPr>
                <w:rFonts w:ascii="Arial" w:cs="Arial" w:eastAsia="Arial" w:hAnsi="Arial"/>
                <w:b w:val="false"/>
                <w:bCs w:val="false"/>
                <w:i/>
                <w:iCs/>
                <w:color w:val="6B7280"/>
                <w:sz w:val="22"/>
                <w:szCs w:val="22"/>
              </w:rPr>
              <w:t xml:space="preserve">beklenmektedir.</w:t>
            </w:r>
          </w:p>
        </w:tc>
      </w:tr>
    </w:tbl>
    <w:p>
      <w:pPr>
        <w:keepNext w:val="false"/>
        <w:spacing w:after="0" w:before="0" w:line="150" w:lineRule="exact"/>
      </w:pPr>
    </w:p>
    <w:p>
      <w:pPr>
        <w:keepNext w:val="false"/>
        <w:spacing w:after="0" w:before="0" w:line="10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50"/>
        <w:gridCol w:w="7416"/>
        <w:gridCol w:w="1500"/>
      </w:tblGrid>
      <w:tr>
        <w:trPr>
          <w:cantSplit/>
          <w:tblHeader w:val="false"/>
        </w:trPr>
        <w:tc>
          <w:tcPr>
            <w:tcW w:type="dxa" w:w="950"/>
            <w:tcBorders>
              <w:top w:val="none" w:color="FFFFFF" w:sz="0"/>
              <w:left w:val="none" w:color="FFFFFF" w:sz="0"/>
              <w:bottom w:val="none" w:color="FFFFFF" w:sz="0"/>
              <w:right w:val="none" w:color="FFFFFF" w:sz="0"/>
            </w:tcBorders>
            <w:shd w:fill="DB233C" w:color="auto" w:val="clear"/>
            <w:tcMar>
              <w:top w:type="dxa" w:w="70"/>
              <w:left w:type="dxa" w:w="130"/>
              <w:bottom w:type="dxa" w:w="70"/>
              <w:right w:type="dxa" w:w="130"/>
            </w:tcMar>
            <w:vAlign w:val="center"/>
          </w:tcPr>
          <w:p>
            <w:pPr>
              <w:keepNext/>
              <w:spacing w:after="0" w:before="0" w:line="276" w:lineRule="auto"/>
              <w:jc w:val="center"/>
            </w:pPr>
            <w:r>
              <w:rPr>
                <w:rFonts w:ascii="Arial" w:cs="Arial" w:eastAsia="Arial" w:hAnsi="Arial"/>
                <w:b/>
                <w:bCs/>
                <w:i w:val="false"/>
                <w:iCs w:val="false"/>
                <w:color w:val="FFFFFF"/>
                <w:sz w:val="30"/>
                <w:szCs w:val="30"/>
              </w:rPr>
              <w:t xml:space="preserve">1.1</w:t>
            </w:r>
          </w:p>
        </w:tc>
        <w:tc>
          <w:tcPr>
            <w:tcW w:type="dxa" w:w="7416"/>
            <w:tcBorders>
              <w:top w:val="none" w:color="FFFFFF" w:sz="0"/>
              <w:left w:val="none" w:color="FFFFFF" w:sz="0"/>
              <w:bottom w:val="none" w:color="FFFFFF" w:sz="0"/>
              <w:right w:val="none" w:color="FFFFFF" w:sz="0"/>
            </w:tcBorders>
            <w:shd w:fill="0398CE" w:color="auto" w:val="clear"/>
            <w:tcMar>
              <w:top w:type="dxa" w:w="130"/>
              <w:left w:type="dxa" w:w="200"/>
              <w:bottom w:type="dxa" w:w="130"/>
              <w:right w:type="dxa" w:w="100"/>
            </w:tcMar>
            <w:vAlign w:val="center"/>
          </w:tcPr>
          <w:p>
            <w:pPr>
              <w:keepNext/>
              <w:spacing w:after="0" w:before="0" w:line="252" w:lineRule="auto"/>
              <w:jc w:val="left"/>
            </w:pPr>
            <w:r>
              <w:rPr>
                <w:rFonts w:ascii="Arial" w:cs="Arial" w:eastAsia="Arial" w:hAnsi="Arial"/>
                <w:b/>
                <w:bCs/>
                <w:i w:val="false"/>
                <w:iCs w:val="false"/>
                <w:color w:val="FFFFFF"/>
                <w:sz w:val="24"/>
                <w:szCs w:val="24"/>
              </w:rPr>
              <w:t xml:space="preserve">GÖRGÜ KURALLARI VE NEZAKETİN TEMEL KAVRAMLARI</w:t>
            </w:r>
          </w:p>
        </w:tc>
        <w:tc>
          <w:tcPr>
            <w:tcW w:type="dxa" w:w="1500"/>
            <w:tcBorders>
              <w:top w:val="none" w:color="FFFFFF" w:sz="0"/>
              <w:left w:val="none" w:color="FFFFFF" w:sz="0"/>
              <w:bottom w:val="none" w:color="FFFFFF" w:sz="0"/>
              <w:right w:val="none" w:color="FFFFFF" w:sz="0"/>
            </w:tcBorders>
            <w:shd w:fill="02709B" w:color="auto" w:val="clear"/>
            <w:tcMar>
              <w:top w:type="dxa" w:w="80"/>
              <w:left w:type="dxa" w:w="100"/>
              <w:bottom w:type="dxa" w:w="80"/>
              <w:right w:type="dxa" w:w="180"/>
            </w:tcMar>
            <w:vAlign w:val="center"/>
          </w:tcPr>
          <w:p>
            <w:pPr>
              <w:keepNext/>
              <w:spacing w:after="0" w:before="0" w:line="220" w:lineRule="auto"/>
              <w:jc w:val="right"/>
            </w:pPr>
            <w:r>
              <w:rPr>
                <w:rFonts w:ascii="Arial" w:cs="Arial" w:eastAsia="Arial" w:hAnsi="Arial"/>
                <w:b w:val="false"/>
                <w:bCs w:val="false"/>
                <w:i w:val="false"/>
                <w:iCs w:val="false"/>
                <w:color w:val="FFFFFF"/>
                <w:sz w:val="15"/>
                <w:szCs w:val="15"/>
              </w:rPr>
              <w:t xml:space="preserve">Ders kitabı</w:t>
            </w:r>
          </w:p>
          <w:p>
            <w:pPr>
              <w:keepNext/>
              <w:spacing w:after="0" w:before="0" w:line="220" w:lineRule="auto"/>
              <w:jc w:val="right"/>
            </w:pPr>
            <w:r>
              <w:rPr>
                <w:rFonts w:ascii="Arial" w:cs="Arial" w:eastAsia="Arial" w:hAnsi="Arial"/>
                <w:b/>
                <w:bCs/>
                <w:i w:val="false"/>
                <w:iCs w:val="false"/>
                <w:color w:val="FFFFFF"/>
                <w:sz w:val="17"/>
                <w:szCs w:val="17"/>
              </w:rPr>
              <w:t xml:space="preserve">s. 12-27</w:t>
            </w:r>
          </w:p>
        </w:tc>
      </w:tr>
    </w:tbl>
    <w:p>
      <w:pPr>
        <w:keepNext/>
        <w:spacing w:after="0" w:before="0" w:line="17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Temel Kavramlar ve Araştırma Süreci</w:t>
      </w:r>
    </w:p>
    <w:p>
      <w:pPr>
        <w:spacing w:after="120" w:before="0" w:line="276" w:lineRule="auto"/>
        <w:jc w:val="both"/>
      </w:pPr>
      <w:r>
        <w:rPr>
          <w:rFonts w:ascii="Arial" w:cs="Arial" w:eastAsia="Arial" w:hAnsi="Arial"/>
          <w:b w:val="false"/>
          <w:bCs w:val="false"/>
          <w:i w:val="false"/>
          <w:iCs w:val="false"/>
          <w:color w:val="2A2B2F"/>
          <w:sz w:val="22"/>
          <w:szCs w:val="22"/>
        </w:rPr>
        <w:t xml:space="preserve">Arkadaşlara karşı </w:t>
      </w:r>
      <w:r>
        <w:rPr>
          <w:rFonts w:ascii="Arial" w:cs="Arial" w:eastAsia="Arial" w:hAnsi="Arial"/>
          <w:b/>
          <w:bCs/>
          <w:i w:val="false"/>
          <w:iCs w:val="false"/>
          <w:color w:val="02709B"/>
          <w:sz w:val="22"/>
          <w:szCs w:val="22"/>
        </w:rPr>
        <w:t xml:space="preserve">nazik</w:t>
      </w:r>
      <w:r>
        <w:rPr>
          <w:rFonts w:ascii="Arial" w:cs="Arial" w:eastAsia="Arial" w:hAnsi="Arial"/>
          <w:b w:val="false"/>
          <w:bCs w:val="false"/>
          <w:i w:val="false"/>
          <w:iCs w:val="false"/>
          <w:color w:val="2A2B2F"/>
          <w:sz w:val="22"/>
          <w:szCs w:val="22"/>
        </w:rPr>
        <w:t xml:space="preserve"> davranmak önemlidir. Bunun yanında günlük hayatta uyulması gereken bazı </w:t>
      </w:r>
      <w:r>
        <w:rPr>
          <w:rFonts w:ascii="Arial" w:cs="Arial" w:eastAsia="Arial" w:hAnsi="Arial"/>
          <w:b/>
          <w:bCs/>
          <w:i w:val="false"/>
          <w:iCs w:val="false"/>
          <w:color w:val="02709B"/>
          <w:sz w:val="22"/>
          <w:szCs w:val="22"/>
        </w:rPr>
        <w:t xml:space="preserve">görgü kuralları</w:t>
      </w:r>
      <w:r>
        <w:rPr>
          <w:rFonts w:ascii="Arial" w:cs="Arial" w:eastAsia="Arial" w:hAnsi="Arial"/>
          <w:b w:val="false"/>
          <w:bCs w:val="false"/>
          <w:i w:val="false"/>
          <w:iCs w:val="false"/>
          <w:color w:val="2A2B2F"/>
          <w:sz w:val="22"/>
          <w:szCs w:val="22"/>
        </w:rPr>
        <w:t xml:space="preserve"> da vardır. Nezaket ve görgü kurallarının neleri kapsadığı ise araştırma yapılarak ayrıntılı biçimde öğrenilir.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İLGİLİ KAVRAMLAR</w:t>
            </w:r>
          </w:p>
          <w:p>
            <w:pPr>
              <w:spacing w:after="0" w:before="0" w:line="276" w:lineRule="auto"/>
              <w:jc w:val="left"/>
            </w:pPr>
            <w:r>
              <w:rPr>
                <w:rFonts w:ascii="Arial" w:cs="Arial" w:eastAsia="Arial" w:hAnsi="Arial"/>
                <w:b w:val="false"/>
                <w:bCs w:val="false"/>
                <w:i w:val="false"/>
                <w:iCs w:val="false"/>
                <w:color w:val="2A2B2F"/>
                <w:sz w:val="22"/>
                <w:szCs w:val="22"/>
              </w:rPr>
              <w:t xml:space="preserve">Görgü kuralları ve nezaketle ilgili kavramlar arasında sevgi, saygı, sabır, terbiye, empati, zarafet, edep, hürmet ve incelik yer alır.</w:t>
            </w:r>
          </w:p>
        </w:tc>
      </w:tr>
    </w:tbl>
    <w:p>
      <w:pPr>
        <w:keepNext w:val="false"/>
        <w:spacing w:after="0" w:before="0" w:line="150" w:lineRule="exact"/>
      </w:pPr>
    </w:p>
    <w:p>
      <w:pPr>
        <w:keepNext/>
        <w:spacing w:after="60" w:before="0" w:line="276" w:lineRule="auto"/>
        <w:jc w:val="left"/>
      </w:pPr>
      <w:r>
        <w:rPr>
          <w:rFonts w:ascii="Arial" w:cs="Arial" w:eastAsia="Arial" w:hAnsi="Arial"/>
          <w:b/>
          <w:bCs/>
          <w:i w:val="false"/>
          <w:iCs w:val="false"/>
          <w:color w:val="2A2B2F"/>
          <w:sz w:val="22"/>
          <w:szCs w:val="22"/>
        </w:rPr>
        <w:t xml:space="preserve">Araştırma Basamakları</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Kütüphane, genel ağ, makale ve örnek video gibi araştırma araçları öğretmen rehberliğinde belirlenir.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Dijital kaynakların güvenilirliği kontrol edilir: platformun güvenilir bir uzantıya (.edu, .gov, .org vb.) sahip olup olmadığına ve elde edilen bilgilerin güvenilir olup olmadığına bakılır.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Basılı ve çevrim içi kaynaklardan nezaket ve görgü kurallarıyla ilgili temel kavramlara ait bilgiler bir düzen içinde toplanır.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Ulaşılan kavramlar ve bu kavramların kaynakları tabloya yazılır. Örnek: incelik — İnce davranış gösterme; kibarlık. (TDK Güncel Türkçe Sözlük)</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Ulaşılan bilgiler diğer kaynaklarla karşılaştırılarak doğrulanır ve doğrulanmış bilgiler sınıflandırılarak kaydedilir.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“Küçük sözler büyük etkiler bırakır. Lütfen, demek kalpleri yumuşatır; teşekkür etmek gönülleri kazanır.”</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Görgü ve Nezaketin Anlamı ve Önemi</w:t>
      </w:r>
    </w:p>
    <w:p>
      <w:pPr>
        <w:spacing w:after="120" w:before="0" w:line="276" w:lineRule="auto"/>
        <w:jc w:val="both"/>
      </w:pPr>
      <w:r>
        <w:rPr>
          <w:rFonts w:ascii="Arial" w:cs="Arial" w:eastAsia="Arial" w:hAnsi="Arial"/>
          <w:b w:val="false"/>
          <w:bCs w:val="false"/>
          <w:i w:val="false"/>
          <w:iCs w:val="false"/>
          <w:color w:val="2A2B2F"/>
          <w:sz w:val="22"/>
          <w:szCs w:val="22"/>
        </w:rPr>
        <w:t xml:space="preserve">İnsanlar toplum içinde bir arada yaşarken karşılıklı </w:t>
      </w:r>
      <w:r>
        <w:rPr>
          <w:rFonts w:ascii="Arial" w:cs="Arial" w:eastAsia="Arial" w:hAnsi="Arial"/>
          <w:b/>
          <w:bCs/>
          <w:i w:val="false"/>
          <w:iCs w:val="false"/>
          <w:color w:val="02709B"/>
          <w:sz w:val="22"/>
          <w:szCs w:val="22"/>
        </w:rPr>
        <w:t xml:space="preserve">saygı</w:t>
      </w:r>
      <w:r>
        <w:rPr>
          <w:rFonts w:ascii="Arial" w:cs="Arial" w:eastAsia="Arial" w:hAnsi="Arial"/>
          <w:b w:val="false"/>
          <w:bCs w:val="false"/>
          <w:i w:val="false"/>
          <w:iCs w:val="false"/>
          <w:color w:val="2A2B2F"/>
          <w:sz w:val="22"/>
          <w:szCs w:val="22"/>
        </w:rPr>
        <w:t xml:space="preserve">, anlayış ve iş birliği içinde hareket etmeye özen gösterir. Bu uyumu sağlayan davranışların temelinde </w:t>
      </w:r>
      <w:r>
        <w:rPr>
          <w:rFonts w:ascii="Arial" w:cs="Arial" w:eastAsia="Arial" w:hAnsi="Arial"/>
          <w:b/>
          <w:bCs/>
          <w:i w:val="false"/>
          <w:iCs w:val="false"/>
          <w:color w:val="02709B"/>
          <w:sz w:val="22"/>
          <w:szCs w:val="22"/>
        </w:rPr>
        <w:t xml:space="preserve">görgü ve nezaket</w:t>
      </w:r>
      <w:r>
        <w:rPr>
          <w:rFonts w:ascii="Arial" w:cs="Arial" w:eastAsia="Arial" w:hAnsi="Arial"/>
          <w:b w:val="false"/>
          <w:bCs w:val="false"/>
          <w:i w:val="false"/>
          <w:iCs w:val="false"/>
          <w:color w:val="2A2B2F"/>
          <w:sz w:val="22"/>
          <w:szCs w:val="22"/>
        </w:rPr>
        <w:t xml:space="preserve"> yer alır. Görgü kuralları ve nezaket, bireylerin birbirlerine saygılı, anlayışlı ve özenli davranmalarını sağlayarak toplumsal yaşamı kolaylaştırır.</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500"/>
        <w:gridCol w:w="7366"/>
      </w:tblGrid>
      <w:tr>
        <w:trPr>
          <w:cantSplit w:val="false"/>
          <w:tblHeader/>
        </w:trPr>
        <w:tc>
          <w:tcPr>
            <w:tcW w:type="dxa" w:w="2500"/>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KAVRAM</w:t>
            </w:r>
          </w:p>
        </w:tc>
        <w:tc>
          <w:tcPr>
            <w:tcW w:type="dxa" w:w="7366"/>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AÇIKLAMA</w:t>
            </w:r>
          </w:p>
        </w:tc>
      </w:tr>
      <w:tr>
        <w:trPr>
          <w:cantSplit/>
          <w:tblHeader w:val="false"/>
        </w:trPr>
        <w:tc>
          <w:tcPr>
            <w:tcW w:type="dxa" w:w="2500"/>
            <w:tcBorders>
              <w:top w:val="single" w:color="B9D3E0" w:sz="4"/>
              <w:left w:val="single" w:color="B9D3E0" w:sz="4"/>
              <w:bottom w:val="single" w:color="B9D3E0" w:sz="4"/>
              <w:right w:val="single" w:color="B9D3E0" w:sz="4"/>
            </w:tcBorders>
            <w:shd w:fill="E9F6FC"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02709B"/>
                <w:sz w:val="22"/>
                <w:szCs w:val="22"/>
              </w:rPr>
              <w:t xml:space="preserve">Görgü</w:t>
            </w:r>
          </w:p>
        </w:tc>
        <w:tc>
          <w:tcPr>
            <w:tcW w:type="dxa" w:w="7366"/>
            <w:tcBorders>
              <w:top w:val="single" w:color="B9D3E0" w:sz="4"/>
              <w:left w:val="single" w:color="B9D3E0" w:sz="4"/>
              <w:bottom w:val="single" w:color="B9D3E0" w:sz="4"/>
              <w:right w:val="single" w:color="B9D3E0" w:sz="4"/>
            </w:tcBorders>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2"/>
                <w:szCs w:val="22"/>
              </w:rPr>
              <w:t xml:space="preserve">Toplum tarafından benimsenen, insanların birbirlerine karşı saygılı, ölçülü ve uygun davranmalarını sağlayan davranış biçimlerinin bütünüdür.</w:t>
            </w:r>
          </w:p>
        </w:tc>
      </w:tr>
      <w:tr>
        <w:trPr>
          <w:cantSplit/>
          <w:tblHeader w:val="false"/>
        </w:trPr>
        <w:tc>
          <w:tcPr>
            <w:tcW w:type="dxa" w:w="2500"/>
            <w:tcBorders>
              <w:top w:val="single" w:color="B9D3E0" w:sz="4"/>
              <w:left w:val="single" w:color="B9D3E0" w:sz="4"/>
              <w:bottom w:val="single" w:color="B9D3E0" w:sz="4"/>
              <w:right w:val="single" w:color="B9D3E0" w:sz="4"/>
            </w:tcBorders>
            <w:shd w:fill="E9F6FC"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02709B"/>
                <w:sz w:val="22"/>
                <w:szCs w:val="22"/>
              </w:rPr>
              <w:t xml:space="preserve">Görgü kuralları</w:t>
            </w:r>
          </w:p>
        </w:tc>
        <w:tc>
          <w:tcPr>
            <w:tcW w:type="dxa" w:w="7366"/>
            <w:tcBorders>
              <w:top w:val="single" w:color="B9D3E0" w:sz="4"/>
              <w:left w:val="single" w:color="B9D3E0" w:sz="4"/>
              <w:bottom w:val="single" w:color="B9D3E0" w:sz="4"/>
              <w:right w:val="single" w:color="B9D3E0" w:sz="4"/>
            </w:tcBorders>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2"/>
                <w:szCs w:val="22"/>
              </w:rPr>
              <w:t xml:space="preserve">İnsanların günlük yaşamda birbirleriyle iletişim kurarken uymaları beklenen ortak davranış kurallarıdır.</w:t>
            </w:r>
          </w:p>
        </w:tc>
      </w:tr>
      <w:tr>
        <w:trPr>
          <w:cantSplit/>
          <w:tblHeader w:val="false"/>
        </w:trPr>
        <w:tc>
          <w:tcPr>
            <w:tcW w:type="dxa" w:w="2500"/>
            <w:tcBorders>
              <w:top w:val="single" w:color="B9D3E0" w:sz="4"/>
              <w:left w:val="single" w:color="B9D3E0" w:sz="4"/>
              <w:bottom w:val="single" w:color="B9D3E0" w:sz="4"/>
              <w:right w:val="single" w:color="B9D3E0" w:sz="4"/>
            </w:tcBorders>
            <w:shd w:fill="E9F6FC"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02709B"/>
                <w:sz w:val="22"/>
                <w:szCs w:val="22"/>
              </w:rPr>
              <w:t xml:space="preserve">Nezaket</w:t>
            </w:r>
          </w:p>
        </w:tc>
        <w:tc>
          <w:tcPr>
            <w:tcW w:type="dxa" w:w="7366"/>
            <w:tcBorders>
              <w:top w:val="single" w:color="B9D3E0" w:sz="4"/>
              <w:left w:val="single" w:color="B9D3E0" w:sz="4"/>
              <w:bottom w:val="single" w:color="B9D3E0" w:sz="4"/>
              <w:right w:val="single" w:color="B9D3E0" w:sz="4"/>
            </w:tcBorders>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2"/>
                <w:szCs w:val="22"/>
              </w:rPr>
              <w:t xml:space="preserve">İnsanların başkalarına karşı saygılı, düşünceli ve nazik davranmasıdır.</w:t>
            </w:r>
          </w:p>
        </w:tc>
      </w:tr>
      <w:tr>
        <w:trPr>
          <w:cantSplit/>
          <w:tblHeader w:val="false"/>
        </w:trPr>
        <w:tc>
          <w:tcPr>
            <w:tcW w:type="dxa" w:w="2500"/>
            <w:tcBorders>
              <w:top w:val="single" w:color="B9D3E0" w:sz="4"/>
              <w:left w:val="single" w:color="B9D3E0" w:sz="4"/>
              <w:bottom w:val="single" w:color="B9D3E0" w:sz="4"/>
              <w:right w:val="single" w:color="B9D3E0" w:sz="4"/>
            </w:tcBorders>
            <w:shd w:fill="E9F6FC"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02709B"/>
                <w:sz w:val="22"/>
                <w:szCs w:val="22"/>
              </w:rPr>
              <w:t xml:space="preserve">Nezaket kuralları</w:t>
            </w:r>
          </w:p>
        </w:tc>
        <w:tc>
          <w:tcPr>
            <w:tcW w:type="dxa" w:w="7366"/>
            <w:tcBorders>
              <w:top w:val="single" w:color="B9D3E0" w:sz="4"/>
              <w:left w:val="single" w:color="B9D3E0" w:sz="4"/>
              <w:bottom w:val="single" w:color="B9D3E0" w:sz="4"/>
              <w:right w:val="single" w:color="B9D3E0" w:sz="4"/>
            </w:tcBorders>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2"/>
                <w:szCs w:val="22"/>
              </w:rPr>
              <w:t xml:space="preserve">Günlük yaşamda insan ilişkilerini güçlendiren, saygılı ve kibar davranmayı sağlayan ilkelerdir.</w:t>
            </w:r>
          </w:p>
        </w:tc>
      </w:tr>
    </w:tbl>
    <w:p>
      <w:pPr>
        <w:keepNext w:val="false"/>
        <w:spacing w:after="0" w:before="0" w:line="170" w:lineRule="exact"/>
      </w:pPr>
    </w:p>
    <w:p>
      <w:pPr>
        <w:spacing w:after="120" w:before="0" w:line="276" w:lineRule="auto"/>
        <w:jc w:val="both"/>
      </w:pPr>
      <w:r>
        <w:rPr>
          <w:rFonts w:ascii="Arial" w:cs="Arial" w:eastAsia="Arial" w:hAnsi="Arial"/>
          <w:b/>
          <w:bCs/>
          <w:i w:val="false"/>
          <w:iCs w:val="false"/>
          <w:color w:val="02709B"/>
          <w:sz w:val="22"/>
          <w:szCs w:val="22"/>
        </w:rPr>
        <w:t xml:space="preserve">Görgü</w:t>
      </w:r>
      <w:r>
        <w:rPr>
          <w:rFonts w:ascii="Arial" w:cs="Arial" w:eastAsia="Arial" w:hAnsi="Arial"/>
          <w:b w:val="false"/>
          <w:bCs w:val="false"/>
          <w:i w:val="false"/>
          <w:iCs w:val="false"/>
          <w:color w:val="2A2B2F"/>
          <w:sz w:val="22"/>
          <w:szCs w:val="22"/>
        </w:rPr>
        <w:t xml:space="preserve"> kapsamındaki davranışlar bireyin ailesinde ve çevresinde öğrenilir; bu davranışlar toplumsal yaşamın düzenli ve uyumlu bir şekilde sürdürülmesine katkı sağlar. Görgü kuralları yazılı olmasa da toplum tarafından benimsenmiş ve kuşaktan kuşağa aktarılmıştır. </w:t>
      </w:r>
      <w:r>
        <w:rPr>
          <w:rFonts w:ascii="Arial" w:cs="Arial" w:eastAsia="Arial" w:hAnsi="Arial"/>
          <w:b/>
          <w:bCs/>
          <w:i w:val="false"/>
          <w:iCs w:val="false"/>
          <w:color w:val="02709B"/>
          <w:sz w:val="22"/>
          <w:szCs w:val="22"/>
        </w:rPr>
        <w:t xml:space="preserve">Nezaket</w:t>
      </w:r>
      <w:r>
        <w:rPr>
          <w:rFonts w:ascii="Arial" w:cs="Arial" w:eastAsia="Arial" w:hAnsi="Arial"/>
          <w:b w:val="false"/>
          <w:bCs w:val="false"/>
          <w:i w:val="false"/>
          <w:iCs w:val="false"/>
          <w:color w:val="2A2B2F"/>
          <w:sz w:val="22"/>
          <w:szCs w:val="22"/>
        </w:rPr>
        <w:t xml:space="preserve"> ise sözlerde, davranışlarda ve iletişimde incelik göstermeyi, karşıdaki kişinin duygu ve düşüncelerini önemsemeyi ifade eder.</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Görgü ve Nezaket Kurallarına Örnekler</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497"/>
        <w:gridCol w:w="5369"/>
      </w:tblGrid>
      <w:tr>
        <w:trPr>
          <w:cantSplit w:val="false"/>
          <w:tblHeader/>
        </w:trPr>
        <w:tc>
          <w:tcPr>
            <w:tcW w:type="dxa" w:w="4497"/>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Görgü Kuralları</w:t>
            </w:r>
          </w:p>
        </w:tc>
        <w:tc>
          <w:tcPr>
            <w:tcW w:type="dxa" w:w="5369"/>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Nezaket Kuralları</w:t>
            </w:r>
          </w:p>
        </w:tc>
      </w:tr>
      <w:tr>
        <w:trPr>
          <w:cantSplit/>
          <w:tblHeader w:val="false"/>
        </w:trPr>
        <w:tc>
          <w:tcPr>
            <w:tcW w:type="dxa" w:w="4497"/>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Selamlaşmak</w:t>
            </w:r>
          </w:p>
        </w:tc>
        <w:tc>
          <w:tcPr>
            <w:tcW w:type="dxa" w:w="5369"/>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“Teşekkür ederim.” ve “Özür dilerim.” gibi nazik ifadeleri kullanmak</w:t>
            </w:r>
          </w:p>
        </w:tc>
      </w:tr>
      <w:tr>
        <w:trPr>
          <w:cantSplit/>
          <w:tblHeader w:val="false"/>
        </w:trPr>
        <w:tc>
          <w:tcPr>
            <w:tcW w:type="dxa" w:w="4497"/>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Sıraya uymak</w:t>
            </w:r>
          </w:p>
        </w:tc>
        <w:tc>
          <w:tcPr>
            <w:tcW w:type="dxa" w:w="5369"/>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Güler yüzlü olmak</w:t>
            </w:r>
          </w:p>
        </w:tc>
      </w:tr>
      <w:tr>
        <w:trPr>
          <w:cantSplit/>
          <w:tblHeader w:val="false"/>
        </w:trPr>
        <w:tc>
          <w:tcPr>
            <w:tcW w:type="dxa" w:w="4497"/>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Başkalarının sözünü kesmeden dinlemek</w:t>
            </w:r>
          </w:p>
        </w:tc>
        <w:tc>
          <w:tcPr>
            <w:tcW w:type="dxa" w:w="5369"/>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Yardımsever davranmak</w:t>
            </w:r>
          </w:p>
        </w:tc>
      </w:tr>
      <w:tr>
        <w:trPr>
          <w:cantSplit/>
          <w:tblHeader w:val="false"/>
        </w:trPr>
        <w:tc>
          <w:tcPr>
            <w:tcW w:type="dxa" w:w="4497"/>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Ortak kullanım alanlarını temiz tutmak</w:t>
            </w:r>
          </w:p>
        </w:tc>
        <w:tc>
          <w:tcPr>
            <w:tcW w:type="dxa" w:w="5369"/>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Başkalarının haklarına saygı göstermek</w:t>
            </w:r>
          </w:p>
        </w:tc>
      </w:tr>
    </w:tbl>
    <w:p>
      <w:pPr>
        <w:keepNext w:val="false"/>
        <w:spacing w:after="0" w:before="0" w:line="170" w:lineRule="exact"/>
      </w:pPr>
    </w:p>
    <w:p>
      <w:pPr>
        <w:spacing w:after="120" w:before="0" w:line="276" w:lineRule="auto"/>
        <w:jc w:val="both"/>
      </w:pPr>
      <w:r>
        <w:rPr>
          <w:rFonts w:ascii="Arial" w:cs="Arial" w:eastAsia="Arial" w:hAnsi="Arial"/>
          <w:b w:val="false"/>
          <w:bCs w:val="false"/>
          <w:i w:val="false"/>
          <w:iCs w:val="false"/>
          <w:color w:val="2A2B2F"/>
          <w:sz w:val="22"/>
          <w:szCs w:val="22"/>
        </w:rPr>
        <w:t xml:space="preserve">Görgü ve nezaket; ailede, okulda, iş hayatında ve toplumun her alanında sağlıklı </w:t>
      </w:r>
      <w:r>
        <w:rPr>
          <w:rFonts w:ascii="Arial" w:cs="Arial" w:eastAsia="Arial" w:hAnsi="Arial"/>
          <w:b/>
          <w:bCs/>
          <w:i w:val="false"/>
          <w:iCs w:val="false"/>
          <w:color w:val="02709B"/>
          <w:sz w:val="22"/>
          <w:szCs w:val="22"/>
        </w:rPr>
        <w:t xml:space="preserve">iletişimin</w:t>
      </w:r>
      <w:r>
        <w:rPr>
          <w:rFonts w:ascii="Arial" w:cs="Arial" w:eastAsia="Arial" w:hAnsi="Arial"/>
          <w:b w:val="false"/>
          <w:bCs w:val="false"/>
          <w:i w:val="false"/>
          <w:iCs w:val="false"/>
          <w:color w:val="2A2B2F"/>
          <w:sz w:val="22"/>
          <w:szCs w:val="22"/>
        </w:rPr>
        <w:t xml:space="preserve"> temelini oluşturur. Bu nedenle herkes günlük yaşamında görgülü ve nazik davranmaya özen göstermelidir.</w:t>
      </w:r>
    </w:p>
    <w:p>
      <w:pPr>
        <w:keepNext/>
        <w:spacing w:after="60" w:before="0" w:line="276" w:lineRule="auto"/>
        <w:jc w:val="left"/>
      </w:pPr>
      <w:r>
        <w:rPr>
          <w:rFonts w:ascii="Arial" w:cs="Arial" w:eastAsia="Arial" w:hAnsi="Arial"/>
          <w:b/>
          <w:bCs/>
          <w:i w:val="false"/>
          <w:iCs w:val="false"/>
          <w:color w:val="2A2B2F"/>
          <w:sz w:val="22"/>
          <w:szCs w:val="22"/>
        </w:rPr>
        <w:t xml:space="preserve">Görgü ve nezaket kurallarına uyan bireyler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Çevreleriyle daha güçlü ilişkiler kurar.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Karşılıklı güvenin gelişmesine katkı sağlar.</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Toplumsal yaşamın daha huzurlu bir şekilde sürdürülmesine destek olur.</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Merhamet ve Şefkat</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MERHAMETLİ OLALIM (AİLE ÇOCUK DERGİSİ)</w:t>
            </w:r>
          </w:p>
          <w:p>
            <w:pPr>
              <w:spacing w:after="0" w:before="0" w:line="276" w:lineRule="auto"/>
              <w:jc w:val="left"/>
            </w:pPr>
            <w:r>
              <w:rPr>
                <w:rFonts w:ascii="Arial" w:cs="Arial" w:eastAsia="Arial" w:hAnsi="Arial"/>
                <w:b w:val="false"/>
                <w:bCs w:val="false"/>
                <w:i w:val="false"/>
                <w:iCs w:val="false"/>
                <w:color w:val="2A2B2F"/>
                <w:sz w:val="22"/>
                <w:szCs w:val="22"/>
              </w:rPr>
              <w:t xml:space="preserve">Metinde merhamet ve şefkatin, kelime anlamları bilinmese de günlük hayatta çokça ihtiyaç duyulan ve içte yoğun şekilde taşınan duygular olduğu anlatılır. Merhametin bir özelliği, karşılık beklenmeden gösterilmesidir. İhtiyacı olan tüm canlılara yardım etmek, kişinin kendisini de iyi hissetmesini sağlar. Metnin mesajı şudur: Merhamet ve şefkat insan olmanın gereğidir.</w:t>
            </w:r>
          </w:p>
        </w:tc>
      </w:tr>
    </w:tbl>
    <w:p>
      <w:pPr>
        <w:keepNext w:val="false"/>
        <w:spacing w:after="0" w:before="0" w:line="150" w:lineRule="exact"/>
      </w:pP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Merhamet Duygusunun Ortaya Çıktığı Durumlar</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5150"/>
        <w:gridCol w:w="4716"/>
      </w:tblGrid>
      <w:tr>
        <w:trPr>
          <w:cantSplit w:val="false"/>
          <w:tblHeader/>
        </w:trPr>
        <w:tc>
          <w:tcPr>
            <w:tcW w:type="dxa" w:w="5150"/>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Durum</w:t>
            </w:r>
          </w:p>
        </w:tc>
        <w:tc>
          <w:tcPr>
            <w:tcW w:type="dxa" w:w="4716"/>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Ortaya Çıkan Duygu ve Davranış</w:t>
            </w:r>
          </w:p>
        </w:tc>
      </w:tr>
      <w:tr>
        <w:trPr>
          <w:cantSplit/>
          <w:tblHeader w:val="false"/>
        </w:trPr>
        <w:tc>
          <w:tcPr>
            <w:tcW w:type="dxa" w:w="515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Bir arkadaşın koşarken yere düşmesi</w:t>
            </w:r>
          </w:p>
        </w:tc>
        <w:tc>
          <w:tcPr>
            <w:tcW w:type="dxa" w:w="471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Onu kaldırma isteği uyanır.</w:t>
            </w:r>
          </w:p>
        </w:tc>
      </w:tr>
      <w:tr>
        <w:trPr>
          <w:cantSplit/>
          <w:tblHeader w:val="false"/>
        </w:trPr>
        <w:tc>
          <w:tcPr>
            <w:tcW w:type="dxa" w:w="515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Susuzluktan kurumak üzere olan bir çiçeğin görülmesi</w:t>
            </w:r>
          </w:p>
        </w:tc>
        <w:tc>
          <w:tcPr>
            <w:tcW w:type="dxa" w:w="471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Çiçeği canlandırmak istenir.</w:t>
            </w:r>
          </w:p>
        </w:tc>
      </w:tr>
      <w:tr>
        <w:trPr>
          <w:cantSplit/>
          <w:tblHeader w:val="false"/>
        </w:trPr>
        <w:tc>
          <w:tcPr>
            <w:tcW w:type="dxa" w:w="515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Annenin yaşlı komşuya çocuğuyla yemek göndermesi</w:t>
            </w:r>
          </w:p>
        </w:tc>
        <w:tc>
          <w:tcPr>
            <w:tcW w:type="dxa" w:w="471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Çocuk da mutlu olur.</w:t>
            </w:r>
          </w:p>
        </w:tc>
      </w:tr>
      <w:tr>
        <w:trPr>
          <w:cantSplit/>
          <w:tblHeader w:val="false"/>
        </w:trPr>
        <w:tc>
          <w:tcPr>
            <w:tcW w:type="dxa" w:w="515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Küçük kardeşin uyuyakalması</w:t>
            </w:r>
          </w:p>
        </w:tc>
        <w:tc>
          <w:tcPr>
            <w:tcW w:type="dxa" w:w="471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Üşümesin diye üstü yavaşça örtülür.</w:t>
            </w:r>
          </w:p>
        </w:tc>
      </w:tr>
    </w:tbl>
    <w:p>
      <w:pPr>
        <w:keepNext w:val="false"/>
        <w:spacing w:after="0" w:before="0" w:line="170" w:lineRule="exact"/>
      </w:pPr>
    </w:p>
    <w:p>
      <w:pPr>
        <w:spacing w:after="120" w:before="0" w:line="276" w:lineRule="auto"/>
        <w:jc w:val="both"/>
      </w:pPr>
      <w:r>
        <w:rPr>
          <w:rFonts w:ascii="Arial" w:cs="Arial" w:eastAsia="Arial" w:hAnsi="Arial"/>
          <w:b w:val="false"/>
          <w:bCs w:val="false"/>
          <w:i w:val="false"/>
          <w:iCs w:val="false"/>
          <w:color w:val="2A2B2F"/>
          <w:sz w:val="22"/>
          <w:szCs w:val="22"/>
        </w:rPr>
        <w:t xml:space="preserve">Merhametli davranışların temelinde “diğergam” (</w:t>
      </w:r>
      <w:r>
        <w:rPr>
          <w:rFonts w:ascii="Arial" w:cs="Arial" w:eastAsia="Arial" w:hAnsi="Arial"/>
          <w:b/>
          <w:bCs/>
          <w:i w:val="false"/>
          <w:iCs w:val="false"/>
          <w:color w:val="02709B"/>
          <w:sz w:val="22"/>
          <w:szCs w:val="22"/>
        </w:rPr>
        <w:t xml:space="preserve">empati</w:t>
      </w:r>
      <w:r>
        <w:rPr>
          <w:rFonts w:ascii="Arial" w:cs="Arial" w:eastAsia="Arial" w:hAnsi="Arial"/>
          <w:b w:val="false"/>
          <w:bCs w:val="false"/>
          <w:i w:val="false"/>
          <w:iCs w:val="false"/>
          <w:color w:val="2A2B2F"/>
          <w:sz w:val="22"/>
          <w:szCs w:val="22"/>
        </w:rPr>
        <w:t xml:space="preserve">) yatar. Bir arkadaşın yardıma ihtiyacı olduğunda bir an için onun yerinde olunduğu düşünülür. Örneğin ders başlamışken sıra arkadaşının kalemi kırıldığında aynı duruma kişinin kendisi de düşebilir; bu nedenle imkân varsa ona yardım edilir. Yardım etmeyi sağlayan, içteki merhamet duygusudur.</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500"/>
        <w:gridCol w:w="7366"/>
      </w:tblGrid>
      <w:tr>
        <w:trPr>
          <w:cantSplit w:val="false"/>
          <w:tblHeader/>
        </w:trPr>
        <w:tc>
          <w:tcPr>
            <w:tcW w:type="dxa" w:w="2500"/>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KAVRAM</w:t>
            </w:r>
          </w:p>
        </w:tc>
        <w:tc>
          <w:tcPr>
            <w:tcW w:type="dxa" w:w="7366"/>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AÇIKLAMA</w:t>
            </w:r>
          </w:p>
        </w:tc>
      </w:tr>
      <w:tr>
        <w:trPr>
          <w:cantSplit/>
          <w:tblHeader w:val="false"/>
        </w:trPr>
        <w:tc>
          <w:tcPr>
            <w:tcW w:type="dxa" w:w="2500"/>
            <w:tcBorders>
              <w:top w:val="single" w:color="B9D3E0" w:sz="4"/>
              <w:left w:val="single" w:color="B9D3E0" w:sz="4"/>
              <w:bottom w:val="single" w:color="B9D3E0" w:sz="4"/>
              <w:right w:val="single" w:color="B9D3E0" w:sz="4"/>
            </w:tcBorders>
            <w:shd w:fill="E9F6FC"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02709B"/>
                <w:sz w:val="22"/>
                <w:szCs w:val="22"/>
              </w:rPr>
              <w:t xml:space="preserve">Empati (duygudaşlık)</w:t>
            </w:r>
          </w:p>
        </w:tc>
        <w:tc>
          <w:tcPr>
            <w:tcW w:type="dxa" w:w="7366"/>
            <w:tcBorders>
              <w:top w:val="single" w:color="B9D3E0" w:sz="4"/>
              <w:left w:val="single" w:color="B9D3E0" w:sz="4"/>
              <w:bottom w:val="single" w:color="B9D3E0" w:sz="4"/>
              <w:right w:val="single" w:color="B9D3E0" w:sz="4"/>
            </w:tcBorders>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2"/>
                <w:szCs w:val="22"/>
              </w:rPr>
              <w:t xml:space="preserve">Kendini karşısındakinin yerine koyma duygusudur.</w:t>
            </w:r>
          </w:p>
        </w:tc>
      </w:tr>
    </w:tbl>
    <w:p>
      <w:pPr>
        <w:keepNext w:val="false"/>
        <w:spacing w:after="0" w:before="0" w:line="170" w:lineRule="exact"/>
      </w:pPr>
    </w:p>
    <w:p>
      <w:pPr>
        <w:keepNext/>
        <w:spacing w:after="60" w:before="0" w:line="276" w:lineRule="auto"/>
        <w:jc w:val="left"/>
      </w:pPr>
      <w:r>
        <w:rPr>
          <w:rFonts w:ascii="Arial" w:cs="Arial" w:eastAsia="Arial" w:hAnsi="Arial"/>
          <w:b/>
          <w:bCs/>
          <w:i w:val="false"/>
          <w:iCs w:val="false"/>
          <w:color w:val="2A2B2F"/>
          <w:sz w:val="22"/>
          <w:szCs w:val="22"/>
        </w:rPr>
        <w:t xml:space="preserve">Merhametli olmanın faydaları</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Çevrede daha sevilen biri olunur.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Daha öz güvenli bireyler olunur.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Daha çok arkadaş edinilir.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İhtiyaç duyulduğunda başkaları da yardımcı olur.</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En önemlisi, daha mutlu olunur.</w:t>
      </w:r>
    </w:p>
    <w:p>
      <w:pPr>
        <w:keepNext/>
        <w:spacing w:after="60" w:before="0" w:line="276" w:lineRule="auto"/>
        <w:jc w:val="left"/>
      </w:pPr>
      <w:r>
        <w:rPr>
          <w:rFonts w:ascii="Arial" w:cs="Arial" w:eastAsia="Arial" w:hAnsi="Arial"/>
          <w:b/>
          <w:bCs/>
          <w:i w:val="false"/>
          <w:iCs w:val="false"/>
          <w:color w:val="2A2B2F"/>
          <w:sz w:val="22"/>
          <w:szCs w:val="22"/>
        </w:rPr>
        <w:t xml:space="preserve">Merhametli davranış örnekleri</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Üzgün olduğu için derse odaklanamayan arkadaşa sabırla yardımcı olmak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Fidan dikmek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Hasta birine yemek yemesi için yardımcı olmak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Düşen birine yardım etmek</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Yaralı bir hayvanı veterinere götürmek</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Görgü Dedektifi Çalışması</w:t>
      </w:r>
    </w:p>
    <w:p>
      <w:pPr>
        <w:spacing w:after="120" w:before="0" w:line="276" w:lineRule="auto"/>
        <w:jc w:val="both"/>
      </w:pPr>
      <w:r>
        <w:rPr>
          <w:rFonts w:ascii="Arial" w:cs="Arial" w:eastAsia="Arial" w:hAnsi="Arial"/>
          <w:b/>
          <w:bCs/>
          <w:i w:val="false"/>
          <w:iCs w:val="false"/>
          <w:color w:val="02709B"/>
          <w:sz w:val="22"/>
          <w:szCs w:val="22"/>
        </w:rPr>
        <w:t xml:space="preserve">Görgü Dedektifi</w:t>
      </w:r>
      <w:r>
        <w:rPr>
          <w:rFonts w:ascii="Arial" w:cs="Arial" w:eastAsia="Arial" w:hAnsi="Arial"/>
          <w:b w:val="false"/>
          <w:bCs w:val="false"/>
          <w:i w:val="false"/>
          <w:iCs w:val="false"/>
          <w:color w:val="2A2B2F"/>
          <w:sz w:val="22"/>
          <w:szCs w:val="22"/>
        </w:rPr>
        <w:t xml:space="preserve"> çalışmasında öğretmen rehberliğinde altı grup oluşturulur. Her grup, Dedektif Kimlik Kartları’ndaki çalışma alanlarından farklı birini seçer ve görev planını belirler. Gruplar bir hafta süresince gözlem yapar, bulgularını </w:t>
      </w:r>
      <w:r>
        <w:rPr>
          <w:rFonts w:ascii="Arial" w:cs="Arial" w:eastAsia="Arial" w:hAnsi="Arial"/>
          <w:b/>
          <w:bCs/>
          <w:i w:val="false"/>
          <w:iCs w:val="false"/>
          <w:color w:val="02709B"/>
          <w:sz w:val="22"/>
          <w:szCs w:val="22"/>
        </w:rPr>
        <w:t xml:space="preserve">Dedektif Raporu</w:t>
      </w:r>
      <w:r>
        <w:rPr>
          <w:rFonts w:ascii="Arial" w:cs="Arial" w:eastAsia="Arial" w:hAnsi="Arial"/>
          <w:b w:val="false"/>
          <w:bCs w:val="false"/>
          <w:i w:val="false"/>
          <w:iCs w:val="false"/>
          <w:color w:val="2A2B2F"/>
          <w:sz w:val="22"/>
          <w:szCs w:val="22"/>
        </w:rPr>
        <w:t xml:space="preserve">’na yazar ve raporu öğretmenle belirlenen bir ders saatinde sınıfta sunar. Sunum sırasında arkadaşlar saygıyla dinlenir.</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Dedektif Kimlik Kartları</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103"/>
        <w:gridCol w:w="5763"/>
      </w:tblGrid>
      <w:tr>
        <w:trPr>
          <w:cantSplit w:val="false"/>
          <w:tblHeader/>
        </w:trPr>
        <w:tc>
          <w:tcPr>
            <w:tcW w:type="dxa" w:w="4103"/>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Çalışma Alanı</w:t>
            </w:r>
          </w:p>
        </w:tc>
        <w:tc>
          <w:tcPr>
            <w:tcW w:type="dxa" w:w="5763"/>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Dikkat Edilecek Konu</w:t>
            </w:r>
          </w:p>
        </w:tc>
      </w:tr>
      <w:tr>
        <w:trPr>
          <w:cantSplit/>
          <w:tblHeader w:val="false"/>
        </w:trPr>
        <w:tc>
          <w:tcPr>
            <w:tcW w:type="dxa" w:w="4103"/>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Sınıfta Söz Alma</w:t>
            </w:r>
          </w:p>
        </w:tc>
        <w:tc>
          <w:tcPr>
            <w:tcW w:type="dxa" w:w="5763"/>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Nezaketli olmanın faydaları</w:t>
            </w:r>
          </w:p>
        </w:tc>
      </w:tr>
      <w:tr>
        <w:trPr>
          <w:cantSplit/>
          <w:tblHeader w:val="false"/>
        </w:trPr>
        <w:tc>
          <w:tcPr>
            <w:tcW w:type="dxa" w:w="4103"/>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Toplu Taşıma Kuralları</w:t>
            </w:r>
          </w:p>
        </w:tc>
        <w:tc>
          <w:tcPr>
            <w:tcW w:type="dxa" w:w="5763"/>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Görgü kurallarına ve nezakete uygun davranışlar</w:t>
            </w:r>
          </w:p>
        </w:tc>
      </w:tr>
      <w:tr>
        <w:trPr>
          <w:cantSplit/>
          <w:tblHeader w:val="false"/>
        </w:trPr>
        <w:tc>
          <w:tcPr>
            <w:tcW w:type="dxa" w:w="4103"/>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Ailede Saygı</w:t>
            </w:r>
          </w:p>
        </w:tc>
        <w:tc>
          <w:tcPr>
            <w:tcW w:type="dxa" w:w="5763"/>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Nezaketin ne olduğu</w:t>
            </w:r>
          </w:p>
        </w:tc>
      </w:tr>
      <w:tr>
        <w:trPr>
          <w:cantSplit/>
          <w:tblHeader w:val="false"/>
        </w:trPr>
        <w:tc>
          <w:tcPr>
            <w:tcW w:type="dxa" w:w="4103"/>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Kalabalıkta Davranış</w:t>
            </w:r>
          </w:p>
        </w:tc>
        <w:tc>
          <w:tcPr>
            <w:tcW w:type="dxa" w:w="5763"/>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Nezaket kurallarının uygulama alanları</w:t>
            </w:r>
          </w:p>
        </w:tc>
      </w:tr>
      <w:tr>
        <w:trPr>
          <w:cantSplit/>
          <w:tblHeader w:val="false"/>
        </w:trPr>
        <w:tc>
          <w:tcPr>
            <w:tcW w:type="dxa" w:w="4103"/>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Yemek Adabı</w:t>
            </w:r>
          </w:p>
        </w:tc>
        <w:tc>
          <w:tcPr>
            <w:tcW w:type="dxa" w:w="5763"/>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Görgünün ne olduğu</w:t>
            </w:r>
          </w:p>
        </w:tc>
      </w:tr>
      <w:tr>
        <w:trPr>
          <w:cantSplit/>
          <w:tblHeader w:val="false"/>
        </w:trPr>
        <w:tc>
          <w:tcPr>
            <w:tcW w:type="dxa" w:w="4103"/>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Sıra Bekleme</w:t>
            </w:r>
          </w:p>
        </w:tc>
        <w:tc>
          <w:tcPr>
            <w:tcW w:type="dxa" w:w="5763"/>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Sıra beklemenin toplum düzenine etkileri</w:t>
            </w:r>
          </w:p>
        </w:tc>
      </w:tr>
    </w:tbl>
    <w:p>
      <w:pPr>
        <w:keepNext w:val="false"/>
        <w:spacing w:after="0" w:before="0" w:line="17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DEDEKTİF RAPORU</w:t>
            </w:r>
          </w:p>
          <w:p>
            <w:pPr>
              <w:spacing w:after="0" w:before="0" w:line="276" w:lineRule="auto"/>
              <w:jc w:val="left"/>
            </w:pPr>
            <w:r>
              <w:rPr>
                <w:rFonts w:ascii="Arial" w:cs="Arial" w:eastAsia="Arial" w:hAnsi="Arial"/>
                <w:b w:val="false"/>
                <w:bCs w:val="false"/>
                <w:i w:val="false"/>
                <w:iCs w:val="false"/>
                <w:color w:val="2A2B2F"/>
                <w:sz w:val="22"/>
                <w:szCs w:val="22"/>
              </w:rPr>
              <w:t xml:space="preserve">Raporda gözlemleme ortamı, gözlemlenen davranış, bu davranışın neden doğru ya da yanlış olduğu ve doğru davranış önerisi yer alır.</w:t>
            </w:r>
          </w:p>
        </w:tc>
      </w:tr>
    </w:tbl>
    <w:p>
      <w:pPr>
        <w:keepNext w:val="false"/>
        <w:spacing w:after="0" w:before="0" w:line="150" w:lineRule="exact"/>
      </w:pPr>
    </w:p>
    <w:p>
      <w:pPr>
        <w:keepNext/>
        <w:spacing w:after="60" w:before="0" w:line="276" w:lineRule="auto"/>
        <w:jc w:val="left"/>
      </w:pPr>
      <w:r>
        <w:rPr>
          <w:rFonts w:ascii="Arial" w:cs="Arial" w:eastAsia="Arial" w:hAnsi="Arial"/>
          <w:b/>
          <w:bCs/>
          <w:i w:val="false"/>
          <w:iCs w:val="false"/>
          <w:color w:val="2A2B2F"/>
          <w:sz w:val="22"/>
          <w:szCs w:val="22"/>
        </w:rPr>
        <w:t xml:space="preserve">Grup Çalışmasının Değerlendirme Ölçütleri</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Grup üyeleriyle iş birliği içinde çalışmak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Çalışma sürecinde sorumlulukları yerine getirmek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Çalışmayı planlarken görüş alışverişinde bulunmak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Grup üyelerine saygılı davranmak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Zamanı etkili kullanmak</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Bulunan sonuçları grup üyeleriyle paylaşmak</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Nazik Konuşmanın Önemi</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“Tatlı dil yılanı deliğinden çıkarır.”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SINIFTA NAZİK KONUŞMA</w:t>
            </w:r>
          </w:p>
          <w:p>
            <w:pPr>
              <w:spacing w:after="0" w:before="0" w:line="276" w:lineRule="auto"/>
              <w:jc w:val="left"/>
            </w:pPr>
            <w:r>
              <w:rPr>
                <w:rFonts w:ascii="Arial" w:cs="Arial" w:eastAsia="Arial" w:hAnsi="Arial"/>
                <w:b w:val="false"/>
                <w:bCs w:val="false"/>
                <w:i w:val="false"/>
                <w:iCs w:val="false"/>
                <w:color w:val="2A2B2F"/>
                <w:sz w:val="22"/>
                <w:szCs w:val="22"/>
              </w:rPr>
              <w:t xml:space="preserve">Sınıfta arkadaşlarla ve öğretmenlerle nazik konuşulduğunda iletişim güçlenir ve anlaşmazlıklar daha kolay çözülür.</w:t>
            </w:r>
          </w:p>
        </w:tc>
      </w:tr>
    </w:tbl>
    <w:p>
      <w:pPr>
        <w:keepNext w:val="false"/>
        <w:spacing w:after="0" w:before="0" w:line="150" w:lineRule="exact"/>
      </w:pPr>
    </w:p>
    <w:p>
      <w:pPr>
        <w:keepNext w:val="false"/>
        <w:spacing w:after="0" w:before="0" w:line="6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3DDA0" w:sz="4"/>
              <w:left w:val="single" w:color="E0A000" w:sz="24"/>
              <w:bottom w:val="single" w:color="F3DDA0" w:sz="4"/>
              <w:right w:val="single" w:color="F3DDA0" w:sz="4"/>
            </w:tcBorders>
            <w:shd w:fill="FFF7E1" w:color="auto" w:val="clear"/>
            <w:tcMar>
              <w:top w:type="dxa" w:w="110"/>
              <w:left w:type="dxa" w:w="220"/>
              <w:bottom w:type="dxa" w:w="100"/>
              <w:right w:type="dxa" w:w="200"/>
            </w:tcMar>
            <w:vAlign w:val="top"/>
          </w:tcPr>
          <w:p>
            <w:pPr>
              <w:keepNext/>
              <w:spacing w:after="80" w:before="0" w:line="276" w:lineRule="auto"/>
              <w:jc w:val="left"/>
            </w:pPr>
            <w:r>
              <w:rPr>
                <w:rFonts w:ascii="Arial" w:cs="Arial" w:eastAsia="Arial" w:hAnsi="Arial"/>
                <w:b/>
                <w:bCs/>
                <w:i w:val="false"/>
                <w:iCs w:val="false"/>
                <w:color w:val="DB233C"/>
                <w:spacing w:val="40"/>
                <w:sz w:val="21"/>
                <w:szCs w:val="21"/>
              </w:rPr>
              <w:t xml:space="preserve">AKILDA KALSIN</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Görgü, toplumca benimsenen ve insanların birbirlerine karşı saygılı, ölçülü ve uygun davranmasını sağlayan davranış biçimlerinin bütünüdür.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Görgü kuralları, günlük yaşamda uyulması beklenen ortak davranış kurallarıdır; yazılı olmasa da kuşaktan kuşağa aktarılmıştır.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Nezaket, başkalarına karşı saygılı, düşünceli ve nazik davranmaktır; sözlerde ve davranışlarda incelik göstermeyi içerir.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“Teşekkür ederim.” ve “Özür dilerim.” demek, güler yüzlü ve yardımsever olmak nezaket kurallarına örnektir.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Görgü ve nezaket; ailede, okulda, iş hayatında ve toplumun her alanında sağlıklı iletişimin temelini oluşturur.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Merhamet ve şefkat insan olmanın gereğidir; karşılık beklenmeden gösterilir ve temelinde empati (kendini karşısındakinin yerine koyma) yatar.</w:t>
            </w:r>
          </w:p>
          <w:p>
            <w:pPr>
              <w:pStyle w:val="ListParagraph"/>
              <w:numPr>
                <w:ilvl w:val="0"/>
                <w:numId w:val="3"/>
              </w:numPr>
              <w:spacing w:after="0" w:before="0" w:line="276" w:lineRule="auto"/>
              <w:jc w:val="left"/>
            </w:pPr>
            <w:r>
              <w:rPr>
                <w:rFonts w:ascii="Arial" w:cs="Arial" w:eastAsia="Arial" w:hAnsi="Arial"/>
                <w:b w:val="false"/>
                <w:bCs w:val="false"/>
                <w:i w:val="false"/>
                <w:iCs w:val="false"/>
                <w:color w:val="2A2B2F"/>
                <w:sz w:val="22"/>
                <w:szCs w:val="22"/>
              </w:rPr>
              <w:t xml:space="preserve">Nazik konuşmak iletişimi güçlendirir ve anlaşmazlıkların daha kolay çözülmesini sağlar.</w:t>
            </w:r>
          </w:p>
        </w:tc>
      </w:tr>
    </w:tbl>
    <w:p>
      <w:pPr>
        <w:keepNext w:val="false"/>
        <w:spacing w:after="0" w:before="0" w:line="150" w:lineRule="exact"/>
      </w:pPr>
    </w:p>
    <w:p>
      <w:pPr>
        <w:keepNext w:val="false"/>
        <w:spacing w:after="0" w:before="0" w:line="26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50"/>
        <w:gridCol w:w="7416"/>
        <w:gridCol w:w="1500"/>
      </w:tblGrid>
      <w:tr>
        <w:trPr>
          <w:cantSplit/>
          <w:tblHeader w:val="false"/>
        </w:trPr>
        <w:tc>
          <w:tcPr>
            <w:tcW w:type="dxa" w:w="950"/>
            <w:tcBorders>
              <w:top w:val="none" w:color="FFFFFF" w:sz="0"/>
              <w:left w:val="none" w:color="FFFFFF" w:sz="0"/>
              <w:bottom w:val="none" w:color="FFFFFF" w:sz="0"/>
              <w:right w:val="none" w:color="FFFFFF" w:sz="0"/>
            </w:tcBorders>
            <w:shd w:fill="DB233C" w:color="auto" w:val="clear"/>
            <w:tcMar>
              <w:top w:type="dxa" w:w="70"/>
              <w:left w:type="dxa" w:w="130"/>
              <w:bottom w:type="dxa" w:w="70"/>
              <w:right w:type="dxa" w:w="130"/>
            </w:tcMar>
            <w:vAlign w:val="center"/>
          </w:tcPr>
          <w:p>
            <w:pPr>
              <w:keepNext/>
              <w:spacing w:after="0" w:before="0" w:line="276" w:lineRule="auto"/>
              <w:jc w:val="center"/>
            </w:pPr>
            <w:r>
              <w:rPr>
                <w:rFonts w:ascii="Arial" w:cs="Arial" w:eastAsia="Arial" w:hAnsi="Arial"/>
                <w:b/>
                <w:bCs/>
                <w:i w:val="false"/>
                <w:iCs w:val="false"/>
                <w:color w:val="FFFFFF"/>
                <w:sz w:val="30"/>
                <w:szCs w:val="30"/>
              </w:rPr>
              <w:t xml:space="preserve">1.2</w:t>
            </w:r>
          </w:p>
        </w:tc>
        <w:tc>
          <w:tcPr>
            <w:tcW w:type="dxa" w:w="7416"/>
            <w:tcBorders>
              <w:top w:val="none" w:color="FFFFFF" w:sz="0"/>
              <w:left w:val="none" w:color="FFFFFF" w:sz="0"/>
              <w:bottom w:val="none" w:color="FFFFFF" w:sz="0"/>
              <w:right w:val="none" w:color="FFFFFF" w:sz="0"/>
            </w:tcBorders>
            <w:shd w:fill="0398CE" w:color="auto" w:val="clear"/>
            <w:tcMar>
              <w:top w:type="dxa" w:w="130"/>
              <w:left w:type="dxa" w:w="200"/>
              <w:bottom w:type="dxa" w:w="130"/>
              <w:right w:type="dxa" w:w="100"/>
            </w:tcMar>
            <w:vAlign w:val="center"/>
          </w:tcPr>
          <w:p>
            <w:pPr>
              <w:keepNext/>
              <w:spacing w:after="0" w:before="0" w:line="252" w:lineRule="auto"/>
              <w:jc w:val="left"/>
            </w:pPr>
            <w:r>
              <w:rPr>
                <w:rFonts w:ascii="Arial" w:cs="Arial" w:eastAsia="Arial" w:hAnsi="Arial"/>
                <w:b/>
                <w:bCs/>
                <w:i w:val="false"/>
                <w:iCs w:val="false"/>
                <w:color w:val="FFFFFF"/>
                <w:sz w:val="24"/>
                <w:szCs w:val="24"/>
              </w:rPr>
              <w:t xml:space="preserve">GÖRGÜ KURALLARI VE NEZAKETİN KAYNAKLARI</w:t>
            </w:r>
          </w:p>
        </w:tc>
        <w:tc>
          <w:tcPr>
            <w:tcW w:type="dxa" w:w="1500"/>
            <w:tcBorders>
              <w:top w:val="none" w:color="FFFFFF" w:sz="0"/>
              <w:left w:val="none" w:color="FFFFFF" w:sz="0"/>
              <w:bottom w:val="none" w:color="FFFFFF" w:sz="0"/>
              <w:right w:val="none" w:color="FFFFFF" w:sz="0"/>
            </w:tcBorders>
            <w:shd w:fill="02709B" w:color="auto" w:val="clear"/>
            <w:tcMar>
              <w:top w:type="dxa" w:w="80"/>
              <w:left w:type="dxa" w:w="100"/>
              <w:bottom w:type="dxa" w:w="80"/>
              <w:right w:type="dxa" w:w="180"/>
            </w:tcMar>
            <w:vAlign w:val="center"/>
          </w:tcPr>
          <w:p>
            <w:pPr>
              <w:keepNext/>
              <w:spacing w:after="0" w:before="0" w:line="220" w:lineRule="auto"/>
              <w:jc w:val="right"/>
            </w:pPr>
            <w:r>
              <w:rPr>
                <w:rFonts w:ascii="Arial" w:cs="Arial" w:eastAsia="Arial" w:hAnsi="Arial"/>
                <w:b w:val="false"/>
                <w:bCs w:val="false"/>
                <w:i w:val="false"/>
                <w:iCs w:val="false"/>
                <w:color w:val="FFFFFF"/>
                <w:sz w:val="15"/>
                <w:szCs w:val="15"/>
              </w:rPr>
              <w:t xml:space="preserve">Ders kitabı</w:t>
            </w:r>
          </w:p>
          <w:p>
            <w:pPr>
              <w:keepNext/>
              <w:spacing w:after="0" w:before="0" w:line="220" w:lineRule="auto"/>
              <w:jc w:val="right"/>
            </w:pPr>
            <w:r>
              <w:rPr>
                <w:rFonts w:ascii="Arial" w:cs="Arial" w:eastAsia="Arial" w:hAnsi="Arial"/>
                <w:b/>
                <w:bCs/>
                <w:i w:val="false"/>
                <w:iCs w:val="false"/>
                <w:color w:val="FFFFFF"/>
                <w:sz w:val="17"/>
                <w:szCs w:val="17"/>
              </w:rPr>
              <w:t xml:space="preserve">s. 28-38</w:t>
            </w:r>
          </w:p>
        </w:tc>
      </w:tr>
    </w:tbl>
    <w:p>
      <w:pPr>
        <w:keepNext/>
        <w:spacing w:after="0" w:before="0" w:line="17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Toplumsal Hayat ve Sosyal Davranış Kuralları</w:t>
      </w:r>
    </w:p>
    <w:p>
      <w:pPr>
        <w:spacing w:after="120" w:before="0" w:line="276" w:lineRule="auto"/>
        <w:jc w:val="both"/>
      </w:pPr>
      <w:r>
        <w:rPr>
          <w:rFonts w:ascii="Arial" w:cs="Arial" w:eastAsia="Arial" w:hAnsi="Arial"/>
          <w:b w:val="false"/>
          <w:bCs w:val="false"/>
          <w:i w:val="false"/>
          <w:iCs w:val="false"/>
          <w:color w:val="2A2B2F"/>
          <w:sz w:val="22"/>
          <w:szCs w:val="22"/>
        </w:rPr>
        <w:t xml:space="preserve">İnsan toplumsal bir varlıktır. Toplumsal hayatta saygılı ve uyumlu bireyler olarak yaşayabilmek için </w:t>
      </w:r>
      <w:r>
        <w:rPr>
          <w:rFonts w:ascii="Arial" w:cs="Arial" w:eastAsia="Arial" w:hAnsi="Arial"/>
          <w:b/>
          <w:bCs/>
          <w:i w:val="false"/>
          <w:iCs w:val="false"/>
          <w:color w:val="02709B"/>
          <w:sz w:val="22"/>
          <w:szCs w:val="22"/>
        </w:rPr>
        <w:t xml:space="preserve">sosyal davranış kurallarına</w:t>
      </w:r>
      <w:r>
        <w:rPr>
          <w:rFonts w:ascii="Arial" w:cs="Arial" w:eastAsia="Arial" w:hAnsi="Arial"/>
          <w:b w:val="false"/>
          <w:bCs w:val="false"/>
          <w:i w:val="false"/>
          <w:iCs w:val="false"/>
          <w:color w:val="2A2B2F"/>
          <w:sz w:val="22"/>
          <w:szCs w:val="22"/>
        </w:rPr>
        <w:t xml:space="preserve"> uymak gerekir. Bu kuralların önemli bir parçası olan nezaket ve görgüyü meydana getiren pek çok kaynak vardır. Bu kaynaklar </w:t>
      </w:r>
      <w:r>
        <w:rPr>
          <w:rFonts w:ascii="Arial" w:cs="Arial" w:eastAsia="Arial" w:hAnsi="Arial"/>
          <w:b/>
          <w:bCs/>
          <w:i w:val="false"/>
          <w:iCs w:val="false"/>
          <w:color w:val="02709B"/>
          <w:sz w:val="22"/>
          <w:szCs w:val="22"/>
        </w:rPr>
        <w:t xml:space="preserve">kültürel, evrensel ve dinî kaynaklar</w:t>
      </w:r>
      <w:r>
        <w:rPr>
          <w:rFonts w:ascii="Arial" w:cs="Arial" w:eastAsia="Arial" w:hAnsi="Arial"/>
          <w:b w:val="false"/>
          <w:bCs w:val="false"/>
          <w:i w:val="false"/>
          <w:iCs w:val="false"/>
          <w:color w:val="2A2B2F"/>
          <w:sz w:val="22"/>
          <w:szCs w:val="22"/>
        </w:rPr>
        <w:t xml:space="preserve"> başlıkları altında sıralanabilir.</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Nezaket ve Görgünün Kaynakları</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3526"/>
        <w:gridCol w:w="6340"/>
      </w:tblGrid>
      <w:tr>
        <w:trPr>
          <w:cantSplit w:val="false"/>
          <w:tblHeader/>
        </w:trPr>
        <w:tc>
          <w:tcPr>
            <w:tcW w:type="dxa" w:w="3526"/>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Kaynak</w:t>
            </w:r>
          </w:p>
        </w:tc>
        <w:tc>
          <w:tcPr>
            <w:tcW w:type="dxa" w:w="6340"/>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Kapsamı</w:t>
            </w:r>
          </w:p>
        </w:tc>
      </w:tr>
      <w:tr>
        <w:trPr>
          <w:cantSplit/>
          <w:tblHeader w:val="false"/>
        </w:trPr>
        <w:tc>
          <w:tcPr>
            <w:tcW w:type="dxa" w:w="352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Kültürel kaynaklar</w:t>
            </w:r>
          </w:p>
        </w:tc>
        <w:tc>
          <w:tcPr>
            <w:tcW w:type="dxa" w:w="634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Aile; gelenek ve görenekler; medya ve dijital kültür</w:t>
            </w:r>
          </w:p>
        </w:tc>
      </w:tr>
      <w:tr>
        <w:trPr>
          <w:cantSplit/>
          <w:tblHeader w:val="false"/>
        </w:trPr>
        <w:tc>
          <w:tcPr>
            <w:tcW w:type="dxa" w:w="352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Evrensel kaynaklar</w:t>
            </w:r>
          </w:p>
        </w:tc>
        <w:tc>
          <w:tcPr>
            <w:tcW w:type="dxa" w:w="634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Felsefe, psikoloji, ahlak</w:t>
            </w:r>
          </w:p>
        </w:tc>
      </w:tr>
      <w:tr>
        <w:trPr>
          <w:cantSplit/>
          <w:tblHeader w:val="false"/>
        </w:trPr>
        <w:tc>
          <w:tcPr>
            <w:tcW w:type="dxa" w:w="352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Dinî kaynaklar</w:t>
            </w:r>
          </w:p>
        </w:tc>
        <w:tc>
          <w:tcPr>
            <w:tcW w:type="dxa" w:w="634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Bütün dinlerin öğrettiği ortak değerler; İslam'da Kur'an-ı Kerim ve Hz. Muhammed'in (sav) sünneti</w:t>
            </w:r>
          </w:p>
        </w:tc>
      </w:tr>
    </w:tbl>
    <w:p>
      <w:pPr>
        <w:keepNext w:val="false"/>
        <w:spacing w:after="0" w:before="0" w:line="17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Kültürel Kaynaklar</w:t>
      </w:r>
    </w:p>
    <w:p>
      <w:pPr>
        <w:spacing w:after="120" w:before="0" w:line="276" w:lineRule="auto"/>
        <w:jc w:val="both"/>
      </w:pPr>
      <w:r>
        <w:rPr>
          <w:rFonts w:ascii="Arial" w:cs="Arial" w:eastAsia="Arial" w:hAnsi="Arial"/>
          <w:b w:val="false"/>
          <w:bCs w:val="false"/>
          <w:i w:val="false"/>
          <w:iCs w:val="false"/>
          <w:color w:val="2A2B2F"/>
          <w:sz w:val="22"/>
          <w:szCs w:val="22"/>
        </w:rPr>
        <w:t xml:space="preserve">Görgü ve nezaketin temel kaynaklarından biri </w:t>
      </w:r>
      <w:r>
        <w:rPr>
          <w:rFonts w:ascii="Arial" w:cs="Arial" w:eastAsia="Arial" w:hAnsi="Arial"/>
          <w:b/>
          <w:bCs/>
          <w:i w:val="false"/>
          <w:iCs w:val="false"/>
          <w:color w:val="02709B"/>
          <w:sz w:val="22"/>
          <w:szCs w:val="22"/>
        </w:rPr>
        <w:t xml:space="preserve">kültürdür</w:t>
      </w:r>
      <w:r>
        <w:rPr>
          <w:rFonts w:ascii="Arial" w:cs="Arial" w:eastAsia="Arial" w:hAnsi="Arial"/>
          <w:b w:val="false"/>
          <w:bCs w:val="false"/>
          <w:i w:val="false"/>
          <w:iCs w:val="false"/>
          <w:color w:val="2A2B2F"/>
          <w:sz w:val="22"/>
          <w:szCs w:val="22"/>
        </w:rPr>
        <w:t xml:space="preserve">. Kültürün taşıyıcısı olan toplumun en küçük kurumu da </w:t>
      </w:r>
      <w:r>
        <w:rPr>
          <w:rFonts w:ascii="Arial" w:cs="Arial" w:eastAsia="Arial" w:hAnsi="Arial"/>
          <w:b/>
          <w:bCs/>
          <w:i w:val="false"/>
          <w:iCs w:val="false"/>
          <w:color w:val="02709B"/>
          <w:sz w:val="22"/>
          <w:szCs w:val="22"/>
        </w:rPr>
        <w:t xml:space="preserve">ailedir</w:t>
      </w:r>
      <w:r>
        <w:rPr>
          <w:rFonts w:ascii="Arial" w:cs="Arial" w:eastAsia="Arial" w:hAnsi="Arial"/>
          <w:b w:val="false"/>
          <w:bCs w:val="false"/>
          <w:i w:val="false"/>
          <w:iCs w:val="false"/>
          <w:color w:val="2A2B2F"/>
          <w:sz w:val="22"/>
          <w:szCs w:val="22"/>
        </w:rPr>
        <w:t xml:space="preserve">. Birey, görgü ve nezaket kurallarıyla ailede tanışır; öğrendiği kuralları okulda ve sosyal çevresinde pekiştirir, toplumsal kabulle de bu kuralları kalıcı bir davranış hâline getirir.</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Kültürel Kaynakların Etkisi</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159"/>
        <w:gridCol w:w="4227"/>
        <w:gridCol w:w="3480"/>
      </w:tblGrid>
      <w:tr>
        <w:trPr>
          <w:cantSplit w:val="false"/>
          <w:tblHeader/>
        </w:trPr>
        <w:tc>
          <w:tcPr>
            <w:tcW w:type="dxa" w:w="2159"/>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Kaynak</w:t>
            </w:r>
          </w:p>
        </w:tc>
        <w:tc>
          <w:tcPr>
            <w:tcW w:type="dxa" w:w="4227"/>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Açıklama</w:t>
            </w:r>
          </w:p>
        </w:tc>
        <w:tc>
          <w:tcPr>
            <w:tcW w:type="dxa" w:w="3480"/>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Örnekler</w:t>
            </w:r>
          </w:p>
        </w:tc>
      </w:tr>
      <w:tr>
        <w:trPr>
          <w:cantSplit/>
          <w:tblHeader w:val="false"/>
        </w:trPr>
        <w:tc>
          <w:tcPr>
            <w:tcW w:type="dxa" w:w="2159"/>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Aile</w:t>
            </w:r>
          </w:p>
        </w:tc>
        <w:tc>
          <w:tcPr>
            <w:tcW w:type="dxa" w:w="4227"/>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Davranışlar aile içinde kazanılır</w:t>
            </w:r>
          </w:p>
        </w:tc>
        <w:tc>
          <w:tcPr>
            <w:tcW w:type="dxa" w:w="348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Büyüklerle konuşma biçimi, teşekkür etme, paylaşma</w:t>
            </w:r>
          </w:p>
        </w:tc>
      </w:tr>
      <w:tr>
        <w:trPr>
          <w:cantSplit/>
          <w:tblHeader w:val="false"/>
        </w:trPr>
        <w:tc>
          <w:tcPr>
            <w:tcW w:type="dxa" w:w="2159"/>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Gelenek ve görenekler</w:t>
            </w:r>
          </w:p>
        </w:tc>
        <w:tc>
          <w:tcPr>
            <w:tcW w:type="dxa" w:w="4227"/>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Kültürün önemli bir kısmını oluşturur; görgü ve nezaketi şekillendirir</w:t>
            </w:r>
          </w:p>
        </w:tc>
        <w:tc>
          <w:tcPr>
            <w:tcW w:type="dxa" w:w="348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Bayramlaşma, misafir ağırlama, büyüklere saygı gösterme</w:t>
            </w:r>
          </w:p>
        </w:tc>
      </w:tr>
      <w:tr>
        <w:trPr>
          <w:cantSplit/>
          <w:tblHeader w:val="false"/>
        </w:trPr>
        <w:tc>
          <w:tcPr>
            <w:tcW w:type="dxa" w:w="2159"/>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Medya ve dijital kültür</w:t>
            </w:r>
          </w:p>
        </w:tc>
        <w:tc>
          <w:tcPr>
            <w:tcW w:type="dxa" w:w="4227"/>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Hayatın bir parçası olmuştur; insanların davranışlarını etkileyerek görgü ve nezaket anlayışını da etkiler</w:t>
            </w:r>
          </w:p>
        </w:tc>
        <w:tc>
          <w:tcPr>
            <w:tcW w:type="dxa" w:w="348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Televizyon, internet, sosyal medya</w:t>
            </w:r>
          </w:p>
        </w:tc>
      </w:tr>
    </w:tbl>
    <w:p>
      <w:pPr>
        <w:keepNext w:val="false"/>
        <w:spacing w:after="0" w:before="0" w:line="17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ÖRNEK OLMA SORUMLULUĞU</w:t>
            </w:r>
          </w:p>
          <w:p>
            <w:pPr>
              <w:spacing w:after="0" w:before="0" w:line="276" w:lineRule="auto"/>
              <w:jc w:val="left"/>
            </w:pPr>
            <w:r>
              <w:rPr>
                <w:rFonts w:ascii="Arial" w:cs="Arial" w:eastAsia="Arial" w:hAnsi="Arial"/>
                <w:b w:val="false"/>
                <w:bCs w:val="false"/>
                <w:i w:val="false"/>
                <w:iCs w:val="false"/>
                <w:color w:val="2A2B2F"/>
                <w:sz w:val="22"/>
                <w:szCs w:val="22"/>
              </w:rPr>
              <w:t xml:space="preserve">Aile, öğretmen, okuldaki diğer bireyler ve toplumun her kesimine bu konuda büyük roller düşmektedir. Nezaketli davranışlarda çocuklara örnek olunmalıdır. Nitekim atasözünde de çocukların ana ve babalarından öğrendiklerini yapmaya özendiği belirtilir.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“Ağaca çıkan keçinin dala bakan oğlağı olur.”</w:t>
            </w:r>
          </w:p>
          <w:p>
            <w:pPr>
              <w:spacing w:after="0" w:before="0" w:line="276" w:lineRule="auto"/>
              <w:jc w:val="right"/>
            </w:pPr>
            <w:r>
              <w:rPr>
                <w:rFonts w:ascii="Arial" w:cs="Arial" w:eastAsia="Arial" w:hAnsi="Arial"/>
                <w:b/>
                <w:bCs/>
                <w:i w:val="false"/>
                <w:iCs w:val="false"/>
                <w:color w:val="DB233C"/>
                <w:sz w:val="20"/>
                <w:szCs w:val="20"/>
              </w:rPr>
              <w:t xml:space="preserve">Atasözü</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Evrensel Kaynaklar</w:t>
      </w:r>
    </w:p>
    <w:p>
      <w:pPr>
        <w:spacing w:after="120" w:before="0" w:line="276" w:lineRule="auto"/>
        <w:jc w:val="both"/>
      </w:pPr>
      <w:r>
        <w:rPr>
          <w:rFonts w:ascii="Arial" w:cs="Arial" w:eastAsia="Arial" w:hAnsi="Arial"/>
          <w:b w:val="false"/>
          <w:bCs w:val="false"/>
          <w:i w:val="false"/>
          <w:iCs w:val="false"/>
          <w:color w:val="2A2B2F"/>
          <w:sz w:val="22"/>
          <w:szCs w:val="22"/>
        </w:rPr>
        <w:t xml:space="preserve">Kültürler arasında farklılıklar olmakla birlikte nezaket ve görgü temel insan doğasıyla ilgili olduğundan </w:t>
      </w:r>
      <w:r>
        <w:rPr>
          <w:rFonts w:ascii="Arial" w:cs="Arial" w:eastAsia="Arial" w:hAnsi="Arial"/>
          <w:b/>
          <w:bCs/>
          <w:i w:val="false"/>
          <w:iCs w:val="false"/>
          <w:color w:val="02709B"/>
          <w:sz w:val="22"/>
          <w:szCs w:val="22"/>
        </w:rPr>
        <w:t xml:space="preserve">evrensel kaynaklara</w:t>
      </w:r>
      <w:r>
        <w:rPr>
          <w:rFonts w:ascii="Arial" w:cs="Arial" w:eastAsia="Arial" w:hAnsi="Arial"/>
          <w:b w:val="false"/>
          <w:bCs w:val="false"/>
          <w:i w:val="false"/>
          <w:iCs w:val="false"/>
          <w:color w:val="2A2B2F"/>
          <w:sz w:val="22"/>
          <w:szCs w:val="22"/>
        </w:rPr>
        <w:t xml:space="preserve"> da sahiptir. İnsani değerlere uygun davranışlar ortak özellikler taşır. Nezaket ve görgünün evrensel kaynakları arasında felsefe, psikoloji ve ahlak sayılabilir.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NEZAKETİN RUH SAĞLIĞINA ETKİSİ</w:t>
            </w:r>
          </w:p>
          <w:p>
            <w:pPr>
              <w:spacing w:after="0" w:before="0" w:line="276" w:lineRule="auto"/>
              <w:jc w:val="left"/>
            </w:pPr>
            <w:r>
              <w:rPr>
                <w:rFonts w:ascii="Arial" w:cs="Arial" w:eastAsia="Arial" w:hAnsi="Arial"/>
                <w:b w:val="false"/>
                <w:bCs w:val="false"/>
                <w:i w:val="false"/>
                <w:iCs w:val="false"/>
                <w:color w:val="2A2B2F"/>
                <w:sz w:val="22"/>
                <w:szCs w:val="22"/>
              </w:rPr>
              <w:t xml:space="preserve">Yapılan araştırmalar nazik davranışların bireyin ruh sağlığını doğrudan etkilediğini göstermektedir. Nezaketli davranmak yalnızca başkaları için değil, aynı zamanda kişinin kendisi için de iyidir.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“Nezaket, işitme engellilerin duyabileceği, görme engellilerin görebileceği bir dildir.”</w:t>
            </w:r>
          </w:p>
          <w:p>
            <w:pPr>
              <w:spacing w:after="0" w:before="0" w:line="276" w:lineRule="auto"/>
              <w:jc w:val="right"/>
            </w:pPr>
            <w:r>
              <w:rPr>
                <w:rFonts w:ascii="Arial" w:cs="Arial" w:eastAsia="Arial" w:hAnsi="Arial"/>
                <w:b/>
                <w:bCs/>
                <w:i w:val="false"/>
                <w:iCs w:val="false"/>
                <w:color w:val="DB233C"/>
                <w:sz w:val="20"/>
                <w:szCs w:val="20"/>
              </w:rPr>
              <w:t xml:space="preserve">Mark Twain</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Dinî Kaynaklar</w:t>
      </w:r>
    </w:p>
    <w:p>
      <w:pPr>
        <w:spacing w:after="120" w:before="0" w:line="276" w:lineRule="auto"/>
        <w:jc w:val="both"/>
      </w:pPr>
      <w:r>
        <w:rPr>
          <w:rFonts w:ascii="Arial" w:cs="Arial" w:eastAsia="Arial" w:hAnsi="Arial"/>
          <w:b w:val="false"/>
          <w:bCs w:val="false"/>
          <w:i w:val="false"/>
          <w:iCs w:val="false"/>
          <w:color w:val="2A2B2F"/>
          <w:sz w:val="22"/>
          <w:szCs w:val="22"/>
        </w:rPr>
        <w:t xml:space="preserve">Dünyadaki bütün dinler; insanlara sevgi, saygı, yardımlaşma ve merhamet gibi </w:t>
      </w:r>
      <w:r>
        <w:rPr>
          <w:rFonts w:ascii="Arial" w:cs="Arial" w:eastAsia="Arial" w:hAnsi="Arial"/>
          <w:b/>
          <w:bCs/>
          <w:i w:val="false"/>
          <w:iCs w:val="false"/>
          <w:color w:val="02709B"/>
          <w:sz w:val="22"/>
          <w:szCs w:val="22"/>
        </w:rPr>
        <w:t xml:space="preserve">ortak değerleri</w:t>
      </w:r>
      <w:r>
        <w:rPr>
          <w:rFonts w:ascii="Arial" w:cs="Arial" w:eastAsia="Arial" w:hAnsi="Arial"/>
          <w:b w:val="false"/>
          <w:bCs w:val="false"/>
          <w:i w:val="false"/>
          <w:iCs w:val="false"/>
          <w:color w:val="2A2B2F"/>
          <w:sz w:val="22"/>
          <w:szCs w:val="22"/>
        </w:rPr>
        <w:t xml:space="preserve"> öğretir. Dinler, insanların birbirini anlayışla karşılamasını, farklılıklara saygı duymasını ve barış içinde yaşamasını destekleyerek toplumda birlik ve huzurun oluşmasına katkı sağlar. İnsanların inançlarına ve düşüncelerine saygılı davranmak, hem iyi bir insan olmanın hem de sağlıklı bir toplum oluşturmanın önemli bir parçasıdır. Bu nedenle bütün dinler görgü kurallarına ve nezakete önem verir.</w:t>
      </w:r>
    </w:p>
    <w:p>
      <w:pPr>
        <w:keepNext/>
        <w:spacing w:after="60" w:before="0" w:line="276" w:lineRule="auto"/>
        <w:jc w:val="left"/>
      </w:pPr>
      <w:r>
        <w:rPr>
          <w:rFonts w:ascii="Arial" w:cs="Arial" w:eastAsia="Arial" w:hAnsi="Arial"/>
          <w:b/>
          <w:bCs/>
          <w:i w:val="false"/>
          <w:iCs w:val="false"/>
          <w:color w:val="2A2B2F"/>
          <w:sz w:val="22"/>
          <w:szCs w:val="22"/>
        </w:rPr>
        <w:t xml:space="preserve">İslam'da Nezaket</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Nezaketin temel kaynağı Kur'an-ı Kerim ve Hz. Muhammed'in (sav) sünnetidir.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Kur'an-ı Kerim'de aile bireylerinin, akrabaların ve komşuların birbirlerine karşı hak ve sorumluluklarını yerine getirmeleri öğütlenir.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İnsanların birbirlerine güler yüzlü, anlayışlı ve saygılı davranmaları teşvik edilir.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Kırıcı, incitici, kaba söz ve davranışlardan kaçınılması istenir.</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Bu ilkeler, bireyler arasında sevgi, saygı ve güven ortamının oluşmasına katkı sağlar.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“Hiçbir baba, evlâdına güzel ahlaktan daha üstün bir hediye vermemiştir.”</w:t>
            </w:r>
          </w:p>
          <w:p>
            <w:pPr>
              <w:spacing w:after="0" w:before="0" w:line="276" w:lineRule="auto"/>
              <w:jc w:val="right"/>
            </w:pPr>
            <w:r>
              <w:rPr>
                <w:rFonts w:ascii="Arial" w:cs="Arial" w:eastAsia="Arial" w:hAnsi="Arial"/>
                <w:b/>
                <w:bCs/>
                <w:i w:val="false"/>
                <w:iCs w:val="false"/>
                <w:color w:val="DB233C"/>
                <w:sz w:val="20"/>
                <w:szCs w:val="20"/>
              </w:rPr>
              <w:t xml:space="preserve">Tirmizî, Birr, 33</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KÜÇÜK RÂFİ</w:t>
            </w:r>
          </w:p>
          <w:p>
            <w:pPr>
              <w:spacing w:after="0" w:before="0" w:line="276" w:lineRule="auto"/>
              <w:jc w:val="left"/>
            </w:pPr>
            <w:r>
              <w:rPr>
                <w:rFonts w:ascii="Arial" w:cs="Arial" w:eastAsia="Arial" w:hAnsi="Arial"/>
                <w:b w:val="false"/>
                <w:bCs w:val="false"/>
                <w:i w:val="false"/>
                <w:iCs w:val="false"/>
                <w:color w:val="2A2B2F"/>
                <w:sz w:val="22"/>
                <w:szCs w:val="22"/>
              </w:rPr>
              <w:t xml:space="preserve">Hz. Muhammed'in (sav) günlük yaşamında nezakete uygun, örnek davranışlar sergilediği bilinmektedir. Diyanet Çocuk dergisinde anlatılan olayda Medine'deki hurma bahçelerini sürekli taşlayıp kaçan küçük Râfi, bir bahçe sahibi tarafından yakalanarak Peygamber Efendimizin huzuruna getirilir. Korku ve utanç içinde ceza bekleyen Râfi'ye Peygamber Efendimiz yumuşak ve sıcak bir sesle taşlama nedenini sorar; açlıktan taşladığını öğrenince ağaçları taşlamamasını, altına dökülenleri toplayıp yiyebileceğini söyler ve karnının doyması için dua eder. Bu şefkatli davranış Râfi'nin yanlışını anlaması için yeterli olur; Râfi bir daha hurma ağaçlarına zarar vermez. Olay, iyiliğin ve anlayışın nasıl dönüştürücü olduğunu gösterir.</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Günlük Yaşamda Nezaket</w:t>
      </w:r>
    </w:p>
    <w:p>
      <w:pPr>
        <w:keepNext/>
        <w:spacing w:after="60" w:before="0" w:line="276" w:lineRule="auto"/>
        <w:jc w:val="left"/>
      </w:pPr>
      <w:r>
        <w:rPr>
          <w:rFonts w:ascii="Arial" w:cs="Arial" w:eastAsia="Arial" w:hAnsi="Arial"/>
          <w:b/>
          <w:bCs/>
          <w:i w:val="false"/>
          <w:iCs w:val="false"/>
          <w:color w:val="2A2B2F"/>
          <w:sz w:val="22"/>
          <w:szCs w:val="22"/>
        </w:rPr>
        <w:t xml:space="preserve">Görgü Kuralları ve Nezaket Davranışları</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Misafire hoş geldiniz demek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Yere çöp atmamak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Yolda yaşlılara yardım etmek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Hata yaptığında özür dilemek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Komşulara iyi davranmak</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Arkadaşlarını dinlerken nezaketli olmaya özen göstermek</w:t>
      </w:r>
    </w:p>
    <w:p>
      <w:pPr>
        <w:keepNext/>
        <w:spacing w:after="60" w:before="0" w:line="276" w:lineRule="auto"/>
        <w:jc w:val="left"/>
      </w:pPr>
      <w:r>
        <w:rPr>
          <w:rFonts w:ascii="Arial" w:cs="Arial" w:eastAsia="Arial" w:hAnsi="Arial"/>
          <w:b/>
          <w:bCs/>
          <w:i w:val="false"/>
          <w:iCs w:val="false"/>
          <w:color w:val="2A2B2F"/>
          <w:sz w:val="22"/>
          <w:szCs w:val="22"/>
        </w:rPr>
        <w:t xml:space="preserve">Örnek Olaylar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Babaanne geldiğinde ayağa kalkmak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Okul bahçesinde gördüğü çöpü çöp kutusuna atmak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Yıllar sonra ilkokul öğretmenini ziyaret etmek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Millî Ağaçlandırma Günü etkinliklerine katılarak fidan dikmek</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Hasta olan komşuya çorba götürmek</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NEZAKETLE İLİŞKİLENDİRİLEN KAVRAMLAR</w:t>
            </w:r>
          </w:p>
          <w:p>
            <w:pPr>
              <w:spacing w:after="0" w:before="0" w:line="276" w:lineRule="auto"/>
              <w:jc w:val="left"/>
            </w:pPr>
            <w:r>
              <w:rPr>
                <w:rFonts w:ascii="Arial" w:cs="Arial" w:eastAsia="Arial" w:hAnsi="Arial"/>
                <w:b w:val="false"/>
                <w:bCs w:val="false"/>
                <w:i w:val="false"/>
                <w:iCs w:val="false"/>
                <w:color w:val="2A2B2F"/>
                <w:sz w:val="22"/>
                <w:szCs w:val="22"/>
              </w:rPr>
              <w:t xml:space="preserve">Örnek olaylar; hürmet, sevgi, saygı, incelik, temizlik ve sabır gibi nezaket davranışlarıyla ilişkilendirilir.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“Ağaç yaşken eğilir.”</w:t>
            </w:r>
          </w:p>
        </w:tc>
      </w:tr>
    </w:tbl>
    <w:p>
      <w:pPr>
        <w:keepNext w:val="false"/>
        <w:spacing w:after="0" w:before="0" w:line="150" w:lineRule="exact"/>
      </w:pPr>
    </w:p>
    <w:p>
      <w:pPr>
        <w:spacing w:after="120" w:before="0" w:line="276" w:lineRule="auto"/>
        <w:jc w:val="both"/>
      </w:pPr>
      <w:r>
        <w:rPr>
          <w:rFonts w:ascii="Arial" w:cs="Arial" w:eastAsia="Arial" w:hAnsi="Arial"/>
          <w:b w:val="false"/>
          <w:bCs w:val="false"/>
          <w:i w:val="false"/>
          <w:iCs w:val="false"/>
          <w:color w:val="2A2B2F"/>
          <w:sz w:val="22"/>
          <w:szCs w:val="22"/>
        </w:rPr>
        <w:t xml:space="preserve">Nezaket küçük yaşta öğrenilir. </w:t>
      </w:r>
      <w:r>
        <w:rPr>
          <w:rFonts w:ascii="Arial" w:cs="Arial" w:eastAsia="Arial" w:hAnsi="Arial"/>
          <w:b/>
          <w:bCs/>
          <w:i w:val="false"/>
          <w:iCs w:val="false"/>
          <w:color w:val="02709B"/>
          <w:sz w:val="22"/>
          <w:szCs w:val="22"/>
        </w:rPr>
        <w:t xml:space="preserve">Nezaket alışkanlıkları</w:t>
      </w:r>
      <w:r>
        <w:rPr>
          <w:rFonts w:ascii="Arial" w:cs="Arial" w:eastAsia="Arial" w:hAnsi="Arial"/>
          <w:b w:val="false"/>
          <w:bCs w:val="false"/>
          <w:i w:val="false"/>
          <w:iCs w:val="false"/>
          <w:color w:val="2A2B2F"/>
          <w:sz w:val="22"/>
          <w:szCs w:val="22"/>
        </w:rPr>
        <w:t xml:space="preserve"> erken yaşta kazanılır ve hayat boyu devam eder. Aile, çocuğun kendine ve topluma duyduğu sevgiyi öğrendiği yerdir; örneğin dededen, kapı çalınmadan içeri girilmemesi gerektiği öğrenilebilir.</w:t>
      </w:r>
    </w:p>
    <w:p>
      <w:pPr>
        <w:keepNext w:val="false"/>
        <w:spacing w:after="0" w:before="0" w:line="6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3DDA0" w:sz="4"/>
              <w:left w:val="single" w:color="E0A000" w:sz="24"/>
              <w:bottom w:val="single" w:color="F3DDA0" w:sz="4"/>
              <w:right w:val="single" w:color="F3DDA0" w:sz="4"/>
            </w:tcBorders>
            <w:shd w:fill="FFF7E1" w:color="auto" w:val="clear"/>
            <w:tcMar>
              <w:top w:type="dxa" w:w="110"/>
              <w:left w:type="dxa" w:w="220"/>
              <w:bottom w:type="dxa" w:w="100"/>
              <w:right w:type="dxa" w:w="200"/>
            </w:tcMar>
            <w:vAlign w:val="top"/>
          </w:tcPr>
          <w:p>
            <w:pPr>
              <w:keepNext/>
              <w:spacing w:after="80" w:before="0" w:line="276" w:lineRule="auto"/>
              <w:jc w:val="left"/>
            </w:pPr>
            <w:r>
              <w:rPr>
                <w:rFonts w:ascii="Arial" w:cs="Arial" w:eastAsia="Arial" w:hAnsi="Arial"/>
                <w:b/>
                <w:bCs/>
                <w:i w:val="false"/>
                <w:iCs w:val="false"/>
                <w:color w:val="DB233C"/>
                <w:spacing w:val="40"/>
                <w:sz w:val="21"/>
                <w:szCs w:val="21"/>
              </w:rPr>
              <w:t xml:space="preserve">AKILDA KALSIN</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İnsan toplumsal bir varlıktır; uyumlu yaşamak için sosyal davranış kurallarına uymak gerekir.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Nezaket ve görgünün kaynakları kültürel, evrensel ve dinî olmak üzere üç başlıkta toplanır.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Kültürel kaynaklar aile, gelenek ve görenekler ile medya ve dijital kültürdür; birey görgü ve nezaket kurallarıyla ailede tanışır.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Evrensel kaynaklar (felsefe, psikoloji, ahlak) temel insan doğasına dayanır; nezaketli davranmak kişinin kendisi için de iyidir.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Bütün dinler görgü kurallarına ve nezakete önem verir; İslam'da nezaketin temel kaynağı Kur'an-ı Kerim ve Hz. Muhammed'in (sav) sünnetidir.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Küçük Râfi örneği, iyiliğin ve anlayışın dönüştürücü olduğunu gösterir.</w:t>
            </w:r>
          </w:p>
          <w:p>
            <w:pPr>
              <w:pStyle w:val="ListParagraph"/>
              <w:numPr>
                <w:ilvl w:val="0"/>
                <w:numId w:val="3"/>
              </w:numPr>
              <w:spacing w:after="0" w:before="0" w:line="276" w:lineRule="auto"/>
              <w:jc w:val="left"/>
            </w:pPr>
            <w:r>
              <w:rPr>
                <w:rFonts w:ascii="Arial" w:cs="Arial" w:eastAsia="Arial" w:hAnsi="Arial"/>
                <w:b w:val="false"/>
                <w:bCs w:val="false"/>
                <w:i w:val="false"/>
                <w:iCs w:val="false"/>
                <w:color w:val="2A2B2F"/>
                <w:sz w:val="22"/>
                <w:szCs w:val="22"/>
              </w:rPr>
              <w:t xml:space="preserve">Nezaket alışkanlıkları erken yaşta kazanılır ve hayat boyu devam eder; çocuklara nezaketli davranışlarda örnek olunmalıdır.</w:t>
            </w:r>
          </w:p>
        </w:tc>
      </w:tr>
    </w:tbl>
    <w:p>
      <w:pPr>
        <w:keepNext w:val="false"/>
        <w:spacing w:after="0" w:before="0" w:line="150" w:lineRule="exact"/>
      </w:pPr>
    </w:p>
    <w:p>
      <w:pPr>
        <w:keepNext w:val="false"/>
        <w:spacing w:after="0" w:before="0" w:line="26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50"/>
        <w:gridCol w:w="7416"/>
        <w:gridCol w:w="1500"/>
      </w:tblGrid>
      <w:tr>
        <w:trPr>
          <w:cantSplit/>
          <w:tblHeader w:val="false"/>
        </w:trPr>
        <w:tc>
          <w:tcPr>
            <w:tcW w:type="dxa" w:w="950"/>
            <w:tcBorders>
              <w:top w:val="none" w:color="FFFFFF" w:sz="0"/>
              <w:left w:val="none" w:color="FFFFFF" w:sz="0"/>
              <w:bottom w:val="none" w:color="FFFFFF" w:sz="0"/>
              <w:right w:val="none" w:color="FFFFFF" w:sz="0"/>
            </w:tcBorders>
            <w:shd w:fill="DB233C" w:color="auto" w:val="clear"/>
            <w:tcMar>
              <w:top w:type="dxa" w:w="70"/>
              <w:left w:type="dxa" w:w="130"/>
              <w:bottom w:type="dxa" w:w="70"/>
              <w:right w:type="dxa" w:w="130"/>
            </w:tcMar>
            <w:vAlign w:val="center"/>
          </w:tcPr>
          <w:p>
            <w:pPr>
              <w:keepNext/>
              <w:spacing w:after="0" w:before="0" w:line="276" w:lineRule="auto"/>
              <w:jc w:val="center"/>
            </w:pPr>
            <w:r>
              <w:rPr>
                <w:rFonts w:ascii="Arial" w:cs="Arial" w:eastAsia="Arial" w:hAnsi="Arial"/>
                <w:b/>
                <w:bCs/>
                <w:i w:val="false"/>
                <w:iCs w:val="false"/>
                <w:color w:val="FFFFFF"/>
                <w:sz w:val="30"/>
                <w:szCs w:val="30"/>
              </w:rPr>
              <w:t xml:space="preserve">1.3</w:t>
            </w:r>
          </w:p>
        </w:tc>
        <w:tc>
          <w:tcPr>
            <w:tcW w:type="dxa" w:w="7416"/>
            <w:tcBorders>
              <w:top w:val="none" w:color="FFFFFF" w:sz="0"/>
              <w:left w:val="none" w:color="FFFFFF" w:sz="0"/>
              <w:bottom w:val="none" w:color="FFFFFF" w:sz="0"/>
              <w:right w:val="none" w:color="FFFFFF" w:sz="0"/>
            </w:tcBorders>
            <w:shd w:fill="0398CE" w:color="auto" w:val="clear"/>
            <w:tcMar>
              <w:top w:type="dxa" w:w="130"/>
              <w:left w:type="dxa" w:w="200"/>
              <w:bottom w:type="dxa" w:w="130"/>
              <w:right w:type="dxa" w:w="100"/>
            </w:tcMar>
            <w:vAlign w:val="center"/>
          </w:tcPr>
          <w:p>
            <w:pPr>
              <w:keepNext/>
              <w:spacing w:after="0" w:before="0" w:line="252" w:lineRule="auto"/>
              <w:jc w:val="left"/>
            </w:pPr>
            <w:r>
              <w:rPr>
                <w:rFonts w:ascii="Arial" w:cs="Arial" w:eastAsia="Arial" w:hAnsi="Arial"/>
                <w:b/>
                <w:bCs/>
                <w:i w:val="false"/>
                <w:iCs w:val="false"/>
                <w:color w:val="FFFFFF"/>
                <w:sz w:val="24"/>
                <w:szCs w:val="24"/>
              </w:rPr>
              <w:t xml:space="preserve">BİRLİKTE YAŞAMA KÜLTÜRÜNDE GÖRGÜ KURALLARI VE NEZAKETİN YERİ</w:t>
            </w:r>
          </w:p>
        </w:tc>
        <w:tc>
          <w:tcPr>
            <w:tcW w:type="dxa" w:w="1500"/>
            <w:tcBorders>
              <w:top w:val="none" w:color="FFFFFF" w:sz="0"/>
              <w:left w:val="none" w:color="FFFFFF" w:sz="0"/>
              <w:bottom w:val="none" w:color="FFFFFF" w:sz="0"/>
              <w:right w:val="none" w:color="FFFFFF" w:sz="0"/>
            </w:tcBorders>
            <w:shd w:fill="02709B" w:color="auto" w:val="clear"/>
            <w:tcMar>
              <w:top w:type="dxa" w:w="80"/>
              <w:left w:type="dxa" w:w="100"/>
              <w:bottom w:type="dxa" w:w="80"/>
              <w:right w:type="dxa" w:w="180"/>
            </w:tcMar>
            <w:vAlign w:val="center"/>
          </w:tcPr>
          <w:p>
            <w:pPr>
              <w:keepNext/>
              <w:spacing w:after="0" w:before="0" w:line="220" w:lineRule="auto"/>
              <w:jc w:val="right"/>
            </w:pPr>
            <w:r>
              <w:rPr>
                <w:rFonts w:ascii="Arial" w:cs="Arial" w:eastAsia="Arial" w:hAnsi="Arial"/>
                <w:b w:val="false"/>
                <w:bCs w:val="false"/>
                <w:i w:val="false"/>
                <w:iCs w:val="false"/>
                <w:color w:val="FFFFFF"/>
                <w:sz w:val="15"/>
                <w:szCs w:val="15"/>
              </w:rPr>
              <w:t xml:space="preserve">Ders kitabı</w:t>
            </w:r>
          </w:p>
          <w:p>
            <w:pPr>
              <w:keepNext/>
              <w:spacing w:after="0" w:before="0" w:line="220" w:lineRule="auto"/>
              <w:jc w:val="right"/>
            </w:pPr>
            <w:r>
              <w:rPr>
                <w:rFonts w:ascii="Arial" w:cs="Arial" w:eastAsia="Arial" w:hAnsi="Arial"/>
                <w:b/>
                <w:bCs/>
                <w:i w:val="false"/>
                <w:iCs w:val="false"/>
                <w:color w:val="FFFFFF"/>
                <w:sz w:val="17"/>
                <w:szCs w:val="17"/>
              </w:rPr>
              <w:t xml:space="preserve">s. 39-49</w:t>
            </w:r>
          </w:p>
        </w:tc>
      </w:tr>
    </w:tbl>
    <w:p>
      <w:pPr>
        <w:keepNext/>
        <w:spacing w:after="0" w:before="0" w:line="17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Birlikte Yaşama Kültürü</w:t>
      </w:r>
    </w:p>
    <w:p>
      <w:pPr>
        <w:spacing w:after="120" w:before="0" w:line="276" w:lineRule="auto"/>
        <w:jc w:val="both"/>
      </w:pPr>
      <w:r>
        <w:rPr>
          <w:rFonts w:ascii="Arial" w:cs="Arial" w:eastAsia="Arial" w:hAnsi="Arial"/>
          <w:b w:val="false"/>
          <w:bCs w:val="false"/>
          <w:i w:val="false"/>
          <w:iCs w:val="false"/>
          <w:color w:val="2A2B2F"/>
          <w:sz w:val="22"/>
          <w:szCs w:val="22"/>
        </w:rPr>
        <w:t xml:space="preserve">Nazik ve görgülü olmak, birlikte yaşama kültürünün en önemli gereklerindendir. İnsanlar ailede, okulda, mahallede ve sokakta karşılaştıkları pek çok farklı kişiyle bir arada yaşar. Bu ortak yaşam alanlarında huzurun sağlanabilmesi için bazı kurallara uymak gerekir. Ancak </w:t>
      </w:r>
      <w:r>
        <w:rPr>
          <w:rFonts w:ascii="Arial" w:cs="Arial" w:eastAsia="Arial" w:hAnsi="Arial"/>
          <w:b/>
          <w:bCs/>
          <w:i w:val="false"/>
          <w:iCs w:val="false"/>
          <w:color w:val="02709B"/>
          <w:sz w:val="22"/>
          <w:szCs w:val="22"/>
        </w:rPr>
        <w:t xml:space="preserve">birlikte yaşama kültürü</w:t>
      </w:r>
      <w:r>
        <w:rPr>
          <w:rFonts w:ascii="Arial" w:cs="Arial" w:eastAsia="Arial" w:hAnsi="Arial"/>
          <w:b w:val="false"/>
          <w:bCs w:val="false"/>
          <w:i w:val="false"/>
          <w:iCs w:val="false"/>
          <w:color w:val="2A2B2F"/>
          <w:sz w:val="22"/>
          <w:szCs w:val="22"/>
        </w:rPr>
        <w:t xml:space="preserve"> yalnızca kurallarla sınırlı değildir; temeli </w:t>
      </w:r>
      <w:r>
        <w:rPr>
          <w:rFonts w:ascii="Arial" w:cs="Arial" w:eastAsia="Arial" w:hAnsi="Arial"/>
          <w:b/>
          <w:bCs/>
          <w:i w:val="false"/>
          <w:iCs w:val="false"/>
          <w:color w:val="02709B"/>
          <w:sz w:val="22"/>
          <w:szCs w:val="22"/>
        </w:rPr>
        <w:t xml:space="preserve">görgü ve nezakete</w:t>
      </w:r>
      <w:r>
        <w:rPr>
          <w:rFonts w:ascii="Arial" w:cs="Arial" w:eastAsia="Arial" w:hAnsi="Arial"/>
          <w:b w:val="false"/>
          <w:bCs w:val="false"/>
          <w:i w:val="false"/>
          <w:iCs w:val="false"/>
          <w:color w:val="2A2B2F"/>
          <w:sz w:val="22"/>
          <w:szCs w:val="22"/>
        </w:rPr>
        <w:t xml:space="preserve"> dayanır.</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500"/>
        <w:gridCol w:w="7366"/>
      </w:tblGrid>
      <w:tr>
        <w:trPr>
          <w:cantSplit w:val="false"/>
          <w:tblHeader/>
        </w:trPr>
        <w:tc>
          <w:tcPr>
            <w:tcW w:type="dxa" w:w="2500"/>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KAVRAM</w:t>
            </w:r>
          </w:p>
        </w:tc>
        <w:tc>
          <w:tcPr>
            <w:tcW w:type="dxa" w:w="7366"/>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AÇIKLAMA</w:t>
            </w:r>
          </w:p>
        </w:tc>
      </w:tr>
      <w:tr>
        <w:trPr>
          <w:cantSplit/>
          <w:tblHeader w:val="false"/>
        </w:trPr>
        <w:tc>
          <w:tcPr>
            <w:tcW w:type="dxa" w:w="2500"/>
            <w:tcBorders>
              <w:top w:val="single" w:color="B9D3E0" w:sz="4"/>
              <w:left w:val="single" w:color="B9D3E0" w:sz="4"/>
              <w:bottom w:val="single" w:color="B9D3E0" w:sz="4"/>
              <w:right w:val="single" w:color="B9D3E0" w:sz="4"/>
            </w:tcBorders>
            <w:shd w:fill="E9F6FC"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02709B"/>
                <w:sz w:val="22"/>
                <w:szCs w:val="22"/>
              </w:rPr>
              <w:t xml:space="preserve">Birlikte yaşama kültürü</w:t>
            </w:r>
          </w:p>
        </w:tc>
        <w:tc>
          <w:tcPr>
            <w:tcW w:type="dxa" w:w="7366"/>
            <w:tcBorders>
              <w:top w:val="single" w:color="B9D3E0" w:sz="4"/>
              <w:left w:val="single" w:color="B9D3E0" w:sz="4"/>
              <w:bottom w:val="single" w:color="B9D3E0" w:sz="4"/>
              <w:right w:val="single" w:color="B9D3E0" w:sz="4"/>
            </w:tcBorders>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2"/>
                <w:szCs w:val="22"/>
              </w:rPr>
              <w:t xml:space="preserve">Saygı ve nezaketin günlük hayatta nasıl davranışlara dönüştüğünü gösterir.</w:t>
            </w:r>
          </w:p>
        </w:tc>
      </w:tr>
    </w:tbl>
    <w:p>
      <w:pPr>
        <w:keepNext w:val="false"/>
        <w:spacing w:after="0" w:before="0" w:line="170" w:lineRule="exact"/>
      </w:pPr>
    </w:p>
    <w:p>
      <w:pPr>
        <w:spacing w:after="120" w:before="0" w:line="276" w:lineRule="auto"/>
        <w:jc w:val="both"/>
      </w:pPr>
      <w:r>
        <w:rPr>
          <w:rFonts w:ascii="Arial" w:cs="Arial" w:eastAsia="Arial" w:hAnsi="Arial"/>
          <w:b w:val="false"/>
          <w:bCs w:val="false"/>
          <w:i w:val="false"/>
          <w:iCs w:val="false"/>
          <w:color w:val="2A2B2F"/>
          <w:sz w:val="22"/>
          <w:szCs w:val="22"/>
        </w:rPr>
        <w:t xml:space="preserve">Birlikte huzur içinde yaşayabilmek için </w:t>
      </w:r>
      <w:r>
        <w:rPr>
          <w:rFonts w:ascii="Arial" w:cs="Arial" w:eastAsia="Arial" w:hAnsi="Arial"/>
          <w:b/>
          <w:bCs/>
          <w:i w:val="false"/>
          <w:iCs w:val="false"/>
          <w:color w:val="02709B"/>
          <w:sz w:val="22"/>
          <w:szCs w:val="22"/>
        </w:rPr>
        <w:t xml:space="preserve">sorumluluk, dayanışma, adalet, saygı, sevgi ve zarafet</w:t>
      </w:r>
      <w:r>
        <w:rPr>
          <w:rFonts w:ascii="Arial" w:cs="Arial" w:eastAsia="Arial" w:hAnsi="Arial"/>
          <w:b w:val="false"/>
          <w:bCs w:val="false"/>
          <w:i w:val="false"/>
          <w:iCs w:val="false"/>
          <w:color w:val="2A2B2F"/>
          <w:sz w:val="22"/>
          <w:szCs w:val="22"/>
        </w:rPr>
        <w:t xml:space="preserve"> gibi değerlerin benimsenmesi büyük önem taşır. Farklı düşüncelere, alışkanlıklara ve bireysel özelliklere saygı duymak da birlikte yaşamın temelini oluşturur.</w:t>
      </w:r>
    </w:p>
    <w:p>
      <w:pPr>
        <w:keepNext/>
        <w:spacing w:after="60" w:before="0" w:line="276" w:lineRule="auto"/>
        <w:jc w:val="left"/>
      </w:pPr>
      <w:r>
        <w:rPr>
          <w:rFonts w:ascii="Arial" w:cs="Arial" w:eastAsia="Arial" w:hAnsi="Arial"/>
          <w:b/>
          <w:bCs/>
          <w:i w:val="false"/>
          <w:iCs w:val="false"/>
          <w:color w:val="2A2B2F"/>
          <w:sz w:val="22"/>
          <w:szCs w:val="22"/>
        </w:rPr>
        <w:t xml:space="preserve">Toplumsal Yaşamı Güçlendiren Tutumlar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Birbirlerine karşı nazik davranmak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Farklılıkları kabul etmek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Anlayış göstermek</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Karşılıklı anlayış, sevgi ve sabırla hareket etmek; bu tutum, insanların kendilerini güvende hissettikleri huzurlu bir ortamın oluşmasına katkı sağlar</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Görgü ve Nezaketin Önemi</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500"/>
        <w:gridCol w:w="7366"/>
      </w:tblGrid>
      <w:tr>
        <w:trPr>
          <w:cantSplit w:val="false"/>
          <w:tblHeader/>
        </w:trPr>
        <w:tc>
          <w:tcPr>
            <w:tcW w:type="dxa" w:w="2500"/>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KAVRAM</w:t>
            </w:r>
          </w:p>
        </w:tc>
        <w:tc>
          <w:tcPr>
            <w:tcW w:type="dxa" w:w="7366"/>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AÇIKLAMA</w:t>
            </w:r>
          </w:p>
        </w:tc>
      </w:tr>
      <w:tr>
        <w:trPr>
          <w:cantSplit/>
          <w:tblHeader w:val="false"/>
        </w:trPr>
        <w:tc>
          <w:tcPr>
            <w:tcW w:type="dxa" w:w="2500"/>
            <w:tcBorders>
              <w:top w:val="single" w:color="B9D3E0" w:sz="4"/>
              <w:left w:val="single" w:color="B9D3E0" w:sz="4"/>
              <w:bottom w:val="single" w:color="B9D3E0" w:sz="4"/>
              <w:right w:val="single" w:color="B9D3E0" w:sz="4"/>
            </w:tcBorders>
            <w:shd w:fill="E9F6FC"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02709B"/>
                <w:sz w:val="22"/>
                <w:szCs w:val="22"/>
              </w:rPr>
              <w:t xml:space="preserve">Nezaket</w:t>
            </w:r>
          </w:p>
        </w:tc>
        <w:tc>
          <w:tcPr>
            <w:tcW w:type="dxa" w:w="7366"/>
            <w:tcBorders>
              <w:top w:val="single" w:color="B9D3E0" w:sz="4"/>
              <w:left w:val="single" w:color="B9D3E0" w:sz="4"/>
              <w:bottom w:val="single" w:color="B9D3E0" w:sz="4"/>
              <w:right w:val="single" w:color="B9D3E0" w:sz="4"/>
            </w:tcBorders>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2"/>
                <w:szCs w:val="22"/>
              </w:rPr>
              <w:t xml:space="preserve">Toplumsal bir davranış biçimidir; kişiler arası etkileşimin uyumlu bir biçimde sürdürülebilmesi için gereken ve bireylerin içinde bulundukları iletişim durumlarında başarılı olmalarını kolaylaştıran bir etkendir.</w:t>
            </w:r>
          </w:p>
        </w:tc>
      </w:tr>
    </w:tbl>
    <w:p>
      <w:pPr>
        <w:keepNext w:val="false"/>
        <w:spacing w:after="0" w:before="0" w:line="170" w:lineRule="exact"/>
      </w:pPr>
    </w:p>
    <w:p>
      <w:pPr>
        <w:spacing w:after="120" w:before="0" w:line="276" w:lineRule="auto"/>
        <w:jc w:val="both"/>
      </w:pPr>
      <w:r>
        <w:rPr>
          <w:rFonts w:ascii="Arial" w:cs="Arial" w:eastAsia="Arial" w:hAnsi="Arial"/>
          <w:b w:val="false"/>
          <w:bCs w:val="false"/>
          <w:i w:val="false"/>
          <w:iCs w:val="false"/>
          <w:color w:val="2A2B2F"/>
          <w:sz w:val="22"/>
          <w:szCs w:val="22"/>
        </w:rPr>
        <w:t xml:space="preserve">Doç. Dr. İrem Onursal Ayırır'a göre nezaket </w:t>
      </w:r>
      <w:r>
        <w:rPr>
          <w:rFonts w:ascii="Arial" w:cs="Arial" w:eastAsia="Arial" w:hAnsi="Arial"/>
          <w:b/>
          <w:bCs/>
          <w:i w:val="false"/>
          <w:iCs w:val="false"/>
          <w:color w:val="02709B"/>
          <w:sz w:val="22"/>
          <w:szCs w:val="22"/>
        </w:rPr>
        <w:t xml:space="preserve">evrensel</w:t>
      </w:r>
      <w:r>
        <w:rPr>
          <w:rFonts w:ascii="Arial" w:cs="Arial" w:eastAsia="Arial" w:hAnsi="Arial"/>
          <w:b w:val="false"/>
          <w:bCs w:val="false"/>
          <w:i w:val="false"/>
          <w:iCs w:val="false"/>
          <w:color w:val="2A2B2F"/>
          <w:sz w:val="22"/>
          <w:szCs w:val="22"/>
        </w:rPr>
        <w:t xml:space="preserve"> bir olgudur; ancak gerçekleştirilme biçimleri toplumdan topluma farklılık gösterebilir. Nezaket, </w:t>
      </w:r>
      <w:r>
        <w:rPr>
          <w:rFonts w:ascii="Arial" w:cs="Arial" w:eastAsia="Arial" w:hAnsi="Arial"/>
          <w:b/>
          <w:bCs/>
          <w:i w:val="false"/>
          <w:iCs w:val="false"/>
          <w:color w:val="02709B"/>
          <w:sz w:val="22"/>
          <w:szCs w:val="22"/>
        </w:rPr>
        <w:t xml:space="preserve">gelenek-göreneklere uygun davranışlarla</w:t>
      </w:r>
      <w:r>
        <w:rPr>
          <w:rFonts w:ascii="Arial" w:cs="Arial" w:eastAsia="Arial" w:hAnsi="Arial"/>
          <w:b w:val="false"/>
          <w:bCs w:val="false"/>
          <w:i w:val="false"/>
          <w:iCs w:val="false"/>
          <w:color w:val="2A2B2F"/>
          <w:sz w:val="22"/>
          <w:szCs w:val="22"/>
        </w:rPr>
        <w:t xml:space="preserve"> ve genel kabul görmüş, normlaşmış tavır ve davranışlarla kendisini gösterir.</w:t>
      </w:r>
    </w:p>
    <w:p>
      <w:pPr>
        <w:keepNext/>
        <w:spacing w:after="60" w:before="0" w:line="276" w:lineRule="auto"/>
        <w:jc w:val="left"/>
      </w:pPr>
      <w:r>
        <w:rPr>
          <w:rFonts w:ascii="Arial" w:cs="Arial" w:eastAsia="Arial" w:hAnsi="Arial"/>
          <w:b/>
          <w:bCs/>
          <w:i w:val="false"/>
          <w:iCs w:val="false"/>
          <w:color w:val="2A2B2F"/>
          <w:sz w:val="22"/>
          <w:szCs w:val="22"/>
        </w:rPr>
        <w:t xml:space="preserve">Nezaketin Gösterilme Biçimi Şunlara Bağlı Olarak Değişir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İçinde bulunulan iletişim durumunun özelliklerine</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İletişim kuran kişilere</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Bu kişilerin birbirleriyle olan ilişkilerine</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İletişimin amacına</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Yardımlaşma ve Dayanışma: Atla Eşek</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ATLA EŞEK</w:t>
            </w:r>
          </w:p>
          <w:p>
            <w:pPr>
              <w:spacing w:after="0" w:before="0" w:line="276" w:lineRule="auto"/>
              <w:jc w:val="left"/>
            </w:pPr>
            <w:r>
              <w:rPr>
                <w:rFonts w:ascii="Arial" w:cs="Arial" w:eastAsia="Arial" w:hAnsi="Arial"/>
                <w:b w:val="false"/>
                <w:bCs w:val="false"/>
                <w:i w:val="false"/>
                <w:iCs w:val="false"/>
                <w:color w:val="2A2B2F"/>
                <w:sz w:val="22"/>
                <w:szCs w:val="22"/>
              </w:rPr>
              <w:t xml:space="preserve">La Fontaine'in masalında yükünün altında derin derin soluyan bir eşek, yükü fazla olmayan bir beygirden yardım etmesini rica eder. Beygir bu ricalara kulak asmaz. Eşek ölünce bütün yük, üstüne eşeğin ölüsüyle birlikte beygire yüklenir. Beygir kabahatin kendisinde olduğunu anlar, ancak iş işten geçmiştir.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“Dünyada insan yardım etmeli birbirine. Komşun gözlerini kapattığı an bütün yük senin sırtındadır, inan.”</w:t>
            </w:r>
          </w:p>
          <w:p>
            <w:pPr>
              <w:spacing w:after="0" w:before="0" w:line="276" w:lineRule="auto"/>
              <w:jc w:val="right"/>
            </w:pPr>
            <w:r>
              <w:rPr>
                <w:rFonts w:ascii="Arial" w:cs="Arial" w:eastAsia="Arial" w:hAnsi="Arial"/>
                <w:b/>
                <w:bCs/>
                <w:i w:val="false"/>
                <w:iCs w:val="false"/>
                <w:color w:val="DB233C"/>
                <w:sz w:val="20"/>
                <w:szCs w:val="20"/>
              </w:rPr>
              <w:t xml:space="preserve">La Fontaine'in Masalları (Çev. Orhan Veli Kanık)</w:t>
            </w:r>
          </w:p>
        </w:tc>
      </w:tr>
    </w:tbl>
    <w:p>
      <w:pPr>
        <w:keepNext w:val="false"/>
        <w:spacing w:after="0" w:before="0" w:line="150" w:lineRule="exact"/>
      </w:pP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Atla Eşek Masalında Eşek ve Beygir</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155"/>
        <w:gridCol w:w="3561"/>
        <w:gridCol w:w="4150"/>
      </w:tblGrid>
      <w:tr>
        <w:trPr>
          <w:cantSplit w:val="false"/>
          <w:tblHeader/>
        </w:trPr>
        <w:tc>
          <w:tcPr>
            <w:tcW w:type="dxa" w:w="2155"/>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Yön</w:t>
            </w:r>
          </w:p>
        </w:tc>
        <w:tc>
          <w:tcPr>
            <w:tcW w:type="dxa" w:w="3561"/>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Eşek</w:t>
            </w:r>
          </w:p>
        </w:tc>
        <w:tc>
          <w:tcPr>
            <w:tcW w:type="dxa" w:w="4150"/>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Beygir</w:t>
            </w:r>
          </w:p>
        </w:tc>
      </w:tr>
      <w:tr>
        <w:trPr>
          <w:cantSplit/>
          <w:tblHeader w:val="false"/>
        </w:trPr>
        <w:tc>
          <w:tcPr>
            <w:tcW w:type="dxa" w:w="215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Durumu</w:t>
            </w:r>
          </w:p>
        </w:tc>
        <w:tc>
          <w:tcPr>
            <w:tcW w:type="dxa" w:w="356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Yükünün altında derin derin soluyordu</w:t>
            </w:r>
          </w:p>
        </w:tc>
        <w:tc>
          <w:tcPr>
            <w:tcW w:type="dxa" w:w="415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Yükü fazla değildi</w:t>
            </w:r>
          </w:p>
        </w:tc>
      </w:tr>
      <w:tr>
        <w:trPr>
          <w:cantSplit/>
          <w:tblHeader w:val="false"/>
        </w:trPr>
        <w:tc>
          <w:tcPr>
            <w:tcW w:type="dxa" w:w="2155"/>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Davranışı</w:t>
            </w:r>
          </w:p>
        </w:tc>
        <w:tc>
          <w:tcPr>
            <w:tcW w:type="dxa" w:w="356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Yardım etmesini rica etti</w:t>
            </w:r>
          </w:p>
        </w:tc>
        <w:tc>
          <w:tcPr>
            <w:tcW w:type="dxa" w:w="415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Ricalara kulak asmadı</w:t>
            </w:r>
          </w:p>
        </w:tc>
      </w:tr>
      <w:tr>
        <w:trPr>
          <w:cantSplit/>
          <w:tblHeader w:val="false"/>
        </w:trPr>
        <w:tc>
          <w:tcPr>
            <w:tcW w:type="dxa" w:w="215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Sonucu</w:t>
            </w:r>
          </w:p>
        </w:tc>
        <w:tc>
          <w:tcPr>
            <w:tcW w:type="dxa" w:w="356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Öldü</w:t>
            </w:r>
          </w:p>
        </w:tc>
        <w:tc>
          <w:tcPr>
            <w:tcW w:type="dxa" w:w="415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Bütün yükü ve eşeğin ölüsünü taşımak zorunda kaldı</w:t>
            </w:r>
          </w:p>
        </w:tc>
      </w:tr>
    </w:tbl>
    <w:p>
      <w:pPr>
        <w:keepNext w:val="false"/>
        <w:spacing w:after="0" w:before="0" w:line="17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Uygulayalım ve Kontrol Edelim</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OKUL KANTİNİNDE SIRA</w:t>
            </w:r>
          </w:p>
          <w:p>
            <w:pPr>
              <w:spacing w:after="0" w:before="0" w:line="276" w:lineRule="auto"/>
              <w:jc w:val="left"/>
            </w:pPr>
            <w:r>
              <w:rPr>
                <w:rFonts w:ascii="Arial" w:cs="Arial" w:eastAsia="Arial" w:hAnsi="Arial"/>
                <w:b w:val="false"/>
                <w:bCs w:val="false"/>
                <w:i w:val="false"/>
                <w:iCs w:val="false"/>
                <w:color w:val="2A2B2F"/>
                <w:sz w:val="22"/>
                <w:szCs w:val="22"/>
              </w:rPr>
              <w:t xml:space="preserve">Okul kantininde uzun bir sıra vardır. En arkada bekleyen Ayça, çok aç olduğu için kendisinden yaşça küçük bir öğrenciyi iterek sıranın önüne geçmeye çalışır. Sınıf arkadaşı Mehmet bu durumu fark edip “Sıranı beklemen gerekiyor.” der; Ayça ise “Ama ben çok açım!” diye cevap verir. Bu olay üzerinde hatalı davranışlar görgü ve nezaket kurallarına uygun biçimde değiştirilir; empati kurulmasına, anlayışlı bir dil kullanılmasına ve nezaket odaklı çözümler üretilmesine özen gösterilir.</w:t>
            </w:r>
          </w:p>
        </w:tc>
      </w:tr>
    </w:tbl>
    <w:p>
      <w:pPr>
        <w:keepNext w:val="false"/>
        <w:spacing w:after="0" w:before="0" w:line="150" w:lineRule="exact"/>
      </w:pPr>
    </w:p>
    <w:p>
      <w:pPr>
        <w:spacing w:after="120" w:before="0" w:line="276" w:lineRule="auto"/>
        <w:jc w:val="both"/>
      </w:pPr>
      <w:r>
        <w:rPr>
          <w:rFonts w:ascii="Arial" w:cs="Arial" w:eastAsia="Arial" w:hAnsi="Arial"/>
          <w:b w:val="false"/>
          <w:bCs w:val="false"/>
          <w:i w:val="false"/>
          <w:iCs w:val="false"/>
          <w:color w:val="2A2B2F"/>
          <w:sz w:val="22"/>
          <w:szCs w:val="22"/>
        </w:rPr>
        <w:t xml:space="preserve">“Nezaket Vızıltısı” çalışmasında ikişer kişilik gruplar, günlük hayatta en çok karşılaşılan </w:t>
      </w:r>
      <w:r>
        <w:rPr>
          <w:rFonts w:ascii="Arial" w:cs="Arial" w:eastAsia="Arial" w:hAnsi="Arial"/>
          <w:b/>
          <w:bCs/>
          <w:i w:val="false"/>
          <w:iCs w:val="false"/>
          <w:color w:val="02709B"/>
          <w:sz w:val="22"/>
          <w:szCs w:val="22"/>
        </w:rPr>
        <w:t xml:space="preserve">nezaketsiz davranışları</w:t>
      </w:r>
      <w:r>
        <w:rPr>
          <w:rFonts w:ascii="Arial" w:cs="Arial" w:eastAsia="Arial" w:hAnsi="Arial"/>
          <w:b w:val="false"/>
          <w:bCs w:val="false"/>
          <w:i w:val="false"/>
          <w:iCs w:val="false"/>
          <w:color w:val="2A2B2F"/>
          <w:sz w:val="22"/>
          <w:szCs w:val="22"/>
        </w:rPr>
        <w:t xml:space="preserve"> belirler. Ardından bu davranışların yerine hangi nezaketli davranışların sergilenmesi gerektiği konuşulur ve sınıfça ortak belirlenen nezaket kuralları tahtaya yazılır.</w:t>
      </w:r>
    </w:p>
    <w:p>
      <w:pPr>
        <w:keepNext/>
        <w:spacing w:after="60" w:before="0" w:line="276" w:lineRule="auto"/>
        <w:jc w:val="left"/>
      </w:pPr>
      <w:r>
        <w:rPr>
          <w:rFonts w:ascii="Arial" w:cs="Arial" w:eastAsia="Arial" w:hAnsi="Arial"/>
          <w:b/>
          <w:bCs/>
          <w:i w:val="false"/>
          <w:iCs w:val="false"/>
          <w:color w:val="2A2B2F"/>
          <w:sz w:val="22"/>
          <w:szCs w:val="22"/>
        </w:rPr>
        <w:t xml:space="preserve">Günlük Hayattan Değerlendirilecek Durumlar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Biri çarpınca özür dilemediğinde</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Yardım isterken “lütfen” dendiğinde</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Yardıma karşılık teşekkür edildiğinde</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Sırada beklerken önüne geçildiğinde</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Öğretmen konuşurken dikkatle dinlendiğinde</w:t>
      </w:r>
    </w:p>
    <w:p>
      <w:pPr>
        <w:spacing w:after="120" w:before="0" w:line="276" w:lineRule="auto"/>
        <w:jc w:val="both"/>
      </w:pPr>
      <w:r>
        <w:rPr>
          <w:rFonts w:ascii="Arial" w:cs="Arial" w:eastAsia="Arial" w:hAnsi="Arial"/>
          <w:b w:val="false"/>
          <w:bCs w:val="false"/>
          <w:i w:val="false"/>
          <w:iCs w:val="false"/>
          <w:color w:val="2A2B2F"/>
          <w:sz w:val="22"/>
          <w:szCs w:val="22"/>
        </w:rPr>
        <w:t xml:space="preserve">Bu durumların her birinde davranışın </w:t>
      </w:r>
      <w:r>
        <w:rPr>
          <w:rFonts w:ascii="Arial" w:cs="Arial" w:eastAsia="Arial" w:hAnsi="Arial"/>
          <w:b/>
          <w:bCs/>
          <w:i w:val="false"/>
          <w:iCs w:val="false"/>
          <w:color w:val="02709B"/>
          <w:sz w:val="22"/>
          <w:szCs w:val="22"/>
        </w:rPr>
        <w:t xml:space="preserve">nezaketli</w:t>
      </w:r>
      <w:r>
        <w:rPr>
          <w:rFonts w:ascii="Arial" w:cs="Arial" w:eastAsia="Arial" w:hAnsi="Arial"/>
          <w:b w:val="false"/>
          <w:bCs w:val="false"/>
          <w:i w:val="false"/>
          <w:iCs w:val="false"/>
          <w:color w:val="2A2B2F"/>
          <w:sz w:val="22"/>
          <w:szCs w:val="22"/>
        </w:rPr>
        <w:t xml:space="preserve"> olup olmadığı, yaşanan duygunun ne olduğu ve doğru, nezaketli davranışın nasıl olması gerektiği değerlendirilir.</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Birlik ve Beraberlik</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“Bir elin nesi var, iki elin sesi var.”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BİRLİK VE BERABERLİK</w:t>
            </w:r>
          </w:p>
          <w:p>
            <w:pPr>
              <w:spacing w:after="0" w:before="0" w:line="276" w:lineRule="auto"/>
              <w:jc w:val="left"/>
            </w:pPr>
            <w:r>
              <w:rPr>
                <w:rFonts w:ascii="Arial" w:cs="Arial" w:eastAsia="Arial" w:hAnsi="Arial"/>
                <w:b w:val="false"/>
                <w:bCs w:val="false"/>
                <w:i w:val="false"/>
                <w:iCs w:val="false"/>
                <w:color w:val="2A2B2F"/>
                <w:sz w:val="22"/>
                <w:szCs w:val="22"/>
              </w:rPr>
              <w:t xml:space="preserve">Başarıya ulaşmak için birlik olmak gereklidir. Birlik ve beraberlik duygusu ise yaşamımıza huzuru getirir.</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Performans Görevi: Nezaketinizi Konuşturun</w:t>
      </w:r>
    </w:p>
    <w:p>
      <w:pPr>
        <w:spacing w:after="120" w:before="0" w:line="276" w:lineRule="auto"/>
        <w:jc w:val="both"/>
      </w:pPr>
      <w:r>
        <w:rPr>
          <w:rFonts w:ascii="Arial" w:cs="Arial" w:eastAsia="Arial" w:hAnsi="Arial"/>
          <w:b w:val="false"/>
          <w:bCs w:val="false"/>
          <w:i w:val="false"/>
          <w:iCs w:val="false"/>
          <w:color w:val="2A2B2F"/>
          <w:sz w:val="22"/>
          <w:szCs w:val="22"/>
        </w:rPr>
        <w:t xml:space="preserve">Performans görevinde “Nezaketinizi Konuşturun” temasıyla görgü ve nezaket kurallarını tanıtan bir </w:t>
      </w:r>
      <w:r>
        <w:rPr>
          <w:rFonts w:ascii="Arial" w:cs="Arial" w:eastAsia="Arial" w:hAnsi="Arial"/>
          <w:b/>
          <w:bCs/>
          <w:i w:val="false"/>
          <w:iCs w:val="false"/>
          <w:color w:val="02709B"/>
          <w:sz w:val="22"/>
          <w:szCs w:val="22"/>
        </w:rPr>
        <w:t xml:space="preserve">afiş</w:t>
      </w:r>
      <w:r>
        <w:rPr>
          <w:rFonts w:ascii="Arial" w:cs="Arial" w:eastAsia="Arial" w:hAnsi="Arial"/>
          <w:b w:val="false"/>
          <w:bCs w:val="false"/>
          <w:i w:val="false"/>
          <w:iCs w:val="false"/>
          <w:color w:val="2A2B2F"/>
          <w:sz w:val="22"/>
          <w:szCs w:val="22"/>
        </w:rPr>
        <w:t xml:space="preserve"> hazırlanır. Beklenen performans, nezaket kurallarının doğru mesajlar ve görsellerle afişe yansıtılmasıdır. Afiş için aşağıdaki temalardan biri seçilir.</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Afiş Temaları</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3124"/>
        <w:gridCol w:w="6742"/>
      </w:tblGrid>
      <w:tr>
        <w:trPr>
          <w:cantSplit w:val="false"/>
          <w:tblHeader/>
        </w:trPr>
        <w:tc>
          <w:tcPr>
            <w:tcW w:type="dxa" w:w="3124"/>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Değer</w:t>
            </w:r>
          </w:p>
        </w:tc>
        <w:tc>
          <w:tcPr>
            <w:tcW w:type="dxa" w:w="6742"/>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Afiş mesajı</w:t>
            </w:r>
          </w:p>
        </w:tc>
      </w:tr>
      <w:tr>
        <w:trPr>
          <w:cantSplit/>
          <w:tblHeader w:val="false"/>
        </w:trPr>
        <w:tc>
          <w:tcPr>
            <w:tcW w:type="dxa" w:w="3124"/>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Sorumluluk</w:t>
            </w:r>
          </w:p>
        </w:tc>
        <w:tc>
          <w:tcPr>
            <w:tcW w:type="dxa" w:w="6742"/>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“Benim çöpüm, benim sorumluluğum.”</w:t>
            </w:r>
          </w:p>
        </w:tc>
      </w:tr>
      <w:tr>
        <w:trPr>
          <w:cantSplit/>
          <w:tblHeader w:val="false"/>
        </w:trPr>
        <w:tc>
          <w:tcPr>
            <w:tcW w:type="dxa" w:w="3124"/>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Adalet</w:t>
            </w:r>
          </w:p>
        </w:tc>
        <w:tc>
          <w:tcPr>
            <w:tcW w:type="dxa" w:w="6742"/>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“Sırada beklemek herkes için geçerlidir.”</w:t>
            </w:r>
          </w:p>
        </w:tc>
      </w:tr>
      <w:tr>
        <w:trPr>
          <w:cantSplit/>
          <w:tblHeader w:val="false"/>
        </w:trPr>
        <w:tc>
          <w:tcPr>
            <w:tcW w:type="dxa" w:w="3124"/>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Sevgi</w:t>
            </w:r>
          </w:p>
        </w:tc>
        <w:tc>
          <w:tcPr>
            <w:tcW w:type="dxa" w:w="6742"/>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“Bir gülümseme dünyayı değiştirir.”</w:t>
            </w:r>
          </w:p>
        </w:tc>
      </w:tr>
    </w:tbl>
    <w:p>
      <w:pPr>
        <w:keepNext w:val="false"/>
        <w:spacing w:after="0" w:before="0" w:line="170" w:lineRule="exact"/>
      </w:pPr>
    </w:p>
    <w:p>
      <w:pPr>
        <w:keepNext/>
        <w:spacing w:after="60" w:before="0" w:line="276" w:lineRule="auto"/>
        <w:jc w:val="left"/>
      </w:pPr>
      <w:r>
        <w:rPr>
          <w:rFonts w:ascii="Arial" w:cs="Arial" w:eastAsia="Arial" w:hAnsi="Arial"/>
          <w:b/>
          <w:bCs/>
          <w:i w:val="false"/>
          <w:iCs w:val="false"/>
          <w:color w:val="2A2B2F"/>
          <w:sz w:val="22"/>
          <w:szCs w:val="22"/>
        </w:rPr>
        <w:t xml:space="preserve">Performans Görevinin Değerlendirme Ölçütleri</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Nezaket ve görgü kurallarıyla ilgili öğrenilen bilgileri yansıtma</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Afişte verilmek istenen mesajı belirleme</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Mesaja uygun görsel tasarlayabilme</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Anlaşılır ve özenli dil kullanma</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Yaratıcı ve özgün olma</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Zamanı verimli kullanma</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PUAN HESABI</w:t>
            </w:r>
          </w:p>
          <w:p>
            <w:pPr>
              <w:spacing w:after="0" w:before="0" w:line="276" w:lineRule="auto"/>
              <w:jc w:val="left"/>
            </w:pPr>
            <w:r>
              <w:rPr>
                <w:rFonts w:ascii="Arial" w:cs="Arial" w:eastAsia="Arial" w:hAnsi="Arial"/>
                <w:b w:val="false"/>
                <w:bCs w:val="false"/>
                <w:i w:val="false"/>
                <w:iCs w:val="false"/>
                <w:color w:val="2A2B2F"/>
                <w:sz w:val="22"/>
                <w:szCs w:val="22"/>
              </w:rPr>
              <w:t xml:space="preserve">Bu ölçekten alınabilecek en yüksek puan 18, en düşük puan 6'dır. Bir öğrenci 12 puan alırsa bu puanın 100'lük sistemdeki karşılığı (100x12):18=67 olur.</w:t>
            </w:r>
          </w:p>
        </w:tc>
      </w:tr>
    </w:tbl>
    <w:p>
      <w:pPr>
        <w:keepNext w:val="false"/>
        <w:spacing w:after="0" w:before="0" w:line="150" w:lineRule="exact"/>
      </w:pPr>
    </w:p>
    <w:p>
      <w:pPr>
        <w:keepNext w:val="false"/>
        <w:spacing w:after="0" w:before="0" w:line="6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3DDA0" w:sz="4"/>
              <w:left w:val="single" w:color="E0A000" w:sz="24"/>
              <w:bottom w:val="single" w:color="F3DDA0" w:sz="4"/>
              <w:right w:val="single" w:color="F3DDA0" w:sz="4"/>
            </w:tcBorders>
            <w:shd w:fill="FFF7E1" w:color="auto" w:val="clear"/>
            <w:tcMar>
              <w:top w:type="dxa" w:w="110"/>
              <w:left w:type="dxa" w:w="220"/>
              <w:bottom w:type="dxa" w:w="100"/>
              <w:right w:type="dxa" w:w="200"/>
            </w:tcMar>
            <w:vAlign w:val="top"/>
          </w:tcPr>
          <w:p>
            <w:pPr>
              <w:keepNext/>
              <w:spacing w:after="80" w:before="0" w:line="276" w:lineRule="auto"/>
              <w:jc w:val="left"/>
            </w:pPr>
            <w:r>
              <w:rPr>
                <w:rFonts w:ascii="Arial" w:cs="Arial" w:eastAsia="Arial" w:hAnsi="Arial"/>
                <w:b/>
                <w:bCs/>
                <w:i w:val="false"/>
                <w:iCs w:val="false"/>
                <w:color w:val="DB233C"/>
                <w:spacing w:val="40"/>
                <w:sz w:val="21"/>
                <w:szCs w:val="21"/>
              </w:rPr>
              <w:t xml:space="preserve">AKILDA KALSIN</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Nazik ve görgülü olmak, birlikte yaşama kültürünün en önemli gereklerindendir.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Birlikte yaşama kültürü yalnızca kurallardan oluşmaz; temeli görgü ve nezakete dayanır.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Sorumluluk, dayanışma, adalet, saygı, sevgi ve zarafet birlikte huzur içinde yaşamanın değerleridir.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Farklı düşüncelere, alışkanlıklara ve bireysel özelliklere saygı duymak birlikte yaşamın temelidir.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Nezaket evrenseldir; ancak gösterilme biçimi toplumdan topluma ve iletişim durumuna göre değişir.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Atla Eşek masalı, insanların birbirine yardım etmesi gerektiğini anlatır.</w:t>
            </w:r>
          </w:p>
          <w:p>
            <w:pPr>
              <w:pStyle w:val="ListParagraph"/>
              <w:numPr>
                <w:ilvl w:val="0"/>
                <w:numId w:val="3"/>
              </w:numPr>
              <w:spacing w:after="0" w:before="0" w:line="276" w:lineRule="auto"/>
              <w:jc w:val="left"/>
            </w:pPr>
            <w:r>
              <w:rPr>
                <w:rFonts w:ascii="Arial" w:cs="Arial" w:eastAsia="Arial" w:hAnsi="Arial"/>
                <w:b w:val="false"/>
                <w:bCs w:val="false"/>
                <w:i w:val="false"/>
                <w:iCs w:val="false"/>
                <w:color w:val="2A2B2F"/>
                <w:sz w:val="22"/>
                <w:szCs w:val="22"/>
              </w:rPr>
              <w:t xml:space="preserve">Birlik ve beraberlik duygusu yaşamımıza huzuru getirir.</w:t>
            </w:r>
          </w:p>
        </w:tc>
      </w:tr>
    </w:tbl>
    <w:p>
      <w:pPr>
        <w:keepNext w:val="false"/>
        <w:spacing w:after="0" w:before="0" w:line="150" w:lineRule="exact"/>
      </w:pPr>
    </w:p>
    <w:p>
      <w:pPr>
        <w:pageBreakBefore/>
        <w:spacing w:after="0" w:before="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1750"/>
        <w:gridCol w:w="8116"/>
      </w:tblGrid>
      <w:tr>
        <w:trPr>
          <w:cantSplit/>
          <w:tblHeader w:val="false"/>
        </w:trPr>
        <w:tc>
          <w:tcPr>
            <w:tcW w:type="dxa" w:w="1750"/>
            <w:tcBorders>
              <w:top w:val="none" w:color="FFFFFF" w:sz="0"/>
              <w:left w:val="none" w:color="FFFFFF" w:sz="0"/>
              <w:bottom w:val="none" w:color="FFFFFF" w:sz="0"/>
              <w:right w:val="none" w:color="FFFFFF" w:sz="0"/>
            </w:tcBorders>
            <w:shd w:fill="DB233C" w:color="auto" w:val="clear"/>
            <w:tcMar>
              <w:top w:type="dxa" w:w="160"/>
              <w:left w:type="dxa" w:w="80"/>
              <w:bottom w:type="dxa" w:w="160"/>
              <w:right w:type="dxa" w:w="80"/>
            </w:tcMar>
            <w:vAlign w:val="center"/>
          </w:tcPr>
          <w:p>
            <w:pPr>
              <w:spacing w:after="0" w:before="0" w:line="240" w:lineRule="auto"/>
              <w:jc w:val="center"/>
            </w:pPr>
            <w:r>
              <w:rPr>
                <w:rFonts w:ascii="Arial" w:cs="Arial" w:eastAsia="Arial" w:hAnsi="Arial"/>
                <w:b/>
                <w:bCs/>
                <w:i w:val="false"/>
                <w:iCs w:val="false"/>
                <w:color w:val="FFFFFF"/>
                <w:sz w:val="60"/>
                <w:szCs w:val="60"/>
              </w:rPr>
              <w:t xml:space="preserve">2.</w:t>
            </w:r>
          </w:p>
          <w:p>
            <w:pPr>
              <w:spacing w:after="0" w:before="0" w:line="240" w:lineRule="auto"/>
              <w:jc w:val="center"/>
            </w:pPr>
            <w:r>
              <w:rPr>
                <w:rFonts w:ascii="Arial" w:cs="Arial" w:eastAsia="Arial" w:hAnsi="Arial"/>
                <w:b/>
                <w:bCs/>
                <w:i w:val="false"/>
                <w:iCs w:val="false"/>
                <w:color w:val="FFFFFF"/>
                <w:spacing w:val="60"/>
                <w:sz w:val="20"/>
                <w:szCs w:val="20"/>
              </w:rPr>
              <w:t xml:space="preserve">TEMA</w:t>
            </w:r>
          </w:p>
        </w:tc>
        <w:tc>
          <w:tcPr>
            <w:tcW w:type="dxa" w:w="8116"/>
            <w:tcBorders>
              <w:top w:val="none" w:color="FFFFFF" w:sz="0"/>
              <w:left w:val="none" w:color="FFFFFF" w:sz="0"/>
              <w:bottom w:val="none" w:color="FFFFFF" w:sz="0"/>
              <w:right w:val="none" w:color="FFFFFF" w:sz="0"/>
            </w:tcBorders>
            <w:shd w:fill="2A2B2F" w:color="auto" w:val="clear"/>
            <w:tcMar>
              <w:top w:type="dxa" w:w="200"/>
              <w:left w:type="dxa" w:w="320"/>
              <w:bottom w:type="dxa" w:w="200"/>
              <w:right w:type="dxa" w:w="200"/>
            </w:tcMar>
            <w:vAlign w:val="center"/>
          </w:tcPr>
          <w:p>
            <w:pPr>
              <w:spacing w:after="0" w:before="0" w:line="264" w:lineRule="auto"/>
              <w:jc w:val="left"/>
            </w:pPr>
            <w:r>
              <w:rPr>
                <w:rFonts w:ascii="Arial" w:cs="Arial" w:eastAsia="Arial" w:hAnsi="Arial"/>
                <w:b/>
                <w:bCs/>
                <w:i w:val="false"/>
                <w:iCs w:val="false"/>
                <w:color w:val="FFFFFF"/>
                <w:sz w:val="34"/>
                <w:szCs w:val="34"/>
              </w:rPr>
              <w:t xml:space="preserve">ERDEMLİ İNSANDAN HUZURLU AİLEYE</w:t>
            </w:r>
          </w:p>
        </w:tc>
      </w:tr>
    </w:tbl>
    <w:p>
      <w:pPr>
        <w:keepNext w:val="false"/>
        <w:spacing w:after="0" w:before="0" w:line="1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5426"/>
        <w:gridCol w:w="4440"/>
      </w:tblGrid>
      <w:tr>
        <w:trPr>
          <w:cantSplit/>
          <w:tblHeader w:val="false"/>
        </w:trPr>
        <w:tc>
          <w:tcPr>
            <w:tcW w:type="dxa" w:w="5426"/>
            <w:tcBorders>
              <w:top w:val="single" w:color="FFFFFF" w:sz="8"/>
              <w:left w:val="single" w:color="FFFFFF" w:sz="8"/>
              <w:bottom w:val="single" w:color="FFFFFF" w:sz="8"/>
              <w:right w:val="single" w:color="FFFFFF" w:sz="8"/>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30"/>
                <w:sz w:val="19"/>
                <w:szCs w:val="19"/>
              </w:rPr>
              <w:t xml:space="preserve">ALT KONULAR</w:t>
            </w:r>
          </w:p>
        </w:tc>
        <w:tc>
          <w:tcPr>
            <w:tcW w:type="dxa" w:w="4440"/>
            <w:tcBorders>
              <w:top w:val="single" w:color="FFFFFF" w:sz="8"/>
              <w:left w:val="single" w:color="FFFFFF" w:sz="8"/>
              <w:bottom w:val="single" w:color="FFFFFF" w:sz="8"/>
              <w:right w:val="single" w:color="FFFFFF" w:sz="8"/>
            </w:tcBorders>
            <w:shd w:fill="DB233C"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30"/>
                <w:sz w:val="19"/>
                <w:szCs w:val="19"/>
              </w:rPr>
              <w:t xml:space="preserve">ANAHTAR KAVRAMLAR</w:t>
            </w:r>
          </w:p>
        </w:tc>
      </w:tr>
      <w:tr>
        <w:trPr>
          <w:cantSplit/>
          <w:tblHeader w:val="false"/>
        </w:trPr>
        <w:tc>
          <w:tcPr>
            <w:tcW w:type="dxa" w:w="5426"/>
            <w:tcBorders>
              <w:top w:val="single" w:color="FFFFFF" w:sz="8"/>
              <w:left w:val="single" w:color="FFFFFF" w:sz="8"/>
              <w:bottom w:val="single" w:color="FFFFFF" w:sz="8"/>
              <w:right w:val="single" w:color="FFFFFF" w:sz="8"/>
            </w:tcBorders>
            <w:shd w:fill="E9F6FC" w:color="auto" w:val="clear"/>
            <w:tcMar>
              <w:top w:type="dxa" w:w="110"/>
              <w:left w:type="dxa" w:w="160"/>
              <w:bottom w:type="dxa" w:w="60"/>
              <w:right w:type="dxa" w:w="140"/>
            </w:tcMar>
            <w:vAlign w:val="top"/>
          </w:tcPr>
          <w:p>
            <w:pPr>
              <w:spacing w:after="70" w:before="0" w:line="276" w:lineRule="auto"/>
              <w:jc w:val="left"/>
            </w:pPr>
            <w:r>
              <w:rPr>
                <w:rFonts w:ascii="Arial" w:cs="Arial" w:eastAsia="Arial" w:hAnsi="Arial"/>
                <w:b/>
                <w:bCs/>
                <w:i w:val="false"/>
                <w:iCs w:val="false"/>
                <w:color w:val="DB233C"/>
                <w:sz w:val="22"/>
                <w:szCs w:val="22"/>
              </w:rPr>
              <w:t xml:space="preserve">2.1  </w:t>
            </w:r>
            <w:r>
              <w:rPr>
                <w:rFonts w:ascii="Arial" w:cs="Arial" w:eastAsia="Arial" w:hAnsi="Arial"/>
                <w:b w:val="false"/>
                <w:bCs w:val="false"/>
                <w:i w:val="false"/>
                <w:iCs w:val="false"/>
                <w:color w:val="2A2B2F"/>
                <w:sz w:val="22"/>
                <w:szCs w:val="22"/>
              </w:rPr>
              <w:t xml:space="preserve">Kendine Saygı: Öz Bakımın Önemi</w:t>
            </w:r>
          </w:p>
          <w:p>
            <w:pPr>
              <w:spacing w:after="70" w:before="0" w:line="276" w:lineRule="auto"/>
              <w:jc w:val="left"/>
            </w:pPr>
            <w:r>
              <w:rPr>
                <w:rFonts w:ascii="Arial" w:cs="Arial" w:eastAsia="Arial" w:hAnsi="Arial"/>
                <w:b/>
                <w:bCs/>
                <w:i w:val="false"/>
                <w:iCs w:val="false"/>
                <w:color w:val="DB233C"/>
                <w:sz w:val="22"/>
                <w:szCs w:val="22"/>
              </w:rPr>
              <w:t xml:space="preserve">2.2  </w:t>
            </w:r>
            <w:r>
              <w:rPr>
                <w:rFonts w:ascii="Arial" w:cs="Arial" w:eastAsia="Arial" w:hAnsi="Arial"/>
                <w:b w:val="false"/>
                <w:bCs w:val="false"/>
                <w:i w:val="false"/>
                <w:iCs w:val="false"/>
                <w:color w:val="2A2B2F"/>
                <w:sz w:val="22"/>
                <w:szCs w:val="22"/>
              </w:rPr>
              <w:t xml:space="preserve">Aile İçi Davranış Kültürü</w:t>
            </w:r>
          </w:p>
        </w:tc>
        <w:tc>
          <w:tcPr>
            <w:tcW w:type="dxa" w:w="4440"/>
            <w:tcBorders>
              <w:top w:val="single" w:color="FFFFFF" w:sz="8"/>
              <w:left w:val="single" w:color="FFFFFF" w:sz="8"/>
              <w:bottom w:val="single" w:color="FFFFFF" w:sz="8"/>
              <w:right w:val="single" w:color="FFFFFF" w:sz="8"/>
            </w:tcBorders>
            <w:shd w:fill="FDEDEF" w:color="auto" w:val="clear"/>
            <w:tcMar>
              <w:top w:type="dxa" w:w="110"/>
              <w:left w:type="dxa" w:w="100"/>
              <w:bottom w:type="dxa" w:w="60"/>
              <w:right w:type="dxa" w:w="140"/>
            </w:tcMar>
            <w:vAlign w:val="top"/>
          </w:tcPr>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aile içi iletişim</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davranış kültürü</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güven</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öz bakım</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sevgi</w:t>
            </w:r>
          </w:p>
        </w:tc>
      </w:tr>
    </w:tbl>
    <w:p>
      <w:pPr>
        <w:keepNext w:val="false"/>
        <w:spacing w:after="0" w:before="0" w:line="1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60" w:before="0" w:line="276" w:lineRule="auto"/>
              <w:jc w:val="left"/>
            </w:pPr>
            <w:r>
              <w:rPr>
                <w:rFonts w:ascii="Arial" w:cs="Arial" w:eastAsia="Arial" w:hAnsi="Arial"/>
                <w:b/>
                <w:bCs/>
                <w:i w:val="false"/>
                <w:iCs w:val="false"/>
                <w:color w:val="667000"/>
                <w:spacing w:val="30"/>
                <w:sz w:val="19"/>
                <w:szCs w:val="19"/>
              </w:rPr>
              <w:t xml:space="preserve">BU TEMADA SİZLERDEN</w:t>
            </w:r>
          </w:p>
          <w:p>
            <w:pPr>
              <w:pStyle w:val="ListParagraph"/>
              <w:numPr>
                <w:ilvl w:val="0"/>
                <w:numId w:val="2"/>
              </w:numPr>
              <w:spacing w:after="40" w:before="0" w:line="276" w:lineRule="auto"/>
              <w:jc w:val="left"/>
            </w:pPr>
            <w:r>
              <w:rPr>
                <w:rFonts w:ascii="Arial" w:cs="Arial" w:eastAsia="Arial" w:hAnsi="Arial"/>
                <w:b w:val="false"/>
                <w:bCs w:val="false"/>
                <w:i w:val="false"/>
                <w:iCs w:val="false"/>
                <w:color w:val="2A2B2F"/>
                <w:sz w:val="22"/>
                <w:szCs w:val="22"/>
              </w:rPr>
              <w:t xml:space="preserve">görgü kuralları ve nezaketin öz bakımı etkileyen unsurlarını çözümleyebilmeniz;</w:t>
            </w:r>
          </w:p>
          <w:p>
            <w:pPr>
              <w:pStyle w:val="ListParagraph"/>
              <w:numPr>
                <w:ilvl w:val="0"/>
                <w:numId w:val="2"/>
              </w:numPr>
              <w:spacing w:after="40" w:before="0" w:line="276" w:lineRule="auto"/>
              <w:jc w:val="left"/>
            </w:pPr>
            <w:r>
              <w:rPr>
                <w:rFonts w:ascii="Arial" w:cs="Arial" w:eastAsia="Arial" w:hAnsi="Arial"/>
                <w:b w:val="false"/>
                <w:bCs w:val="false"/>
                <w:i w:val="false"/>
                <w:iCs w:val="false"/>
                <w:color w:val="2A2B2F"/>
                <w:sz w:val="22"/>
                <w:szCs w:val="22"/>
              </w:rPr>
              <w:t xml:space="preserve">aile içi davranış kültürünü yorumlayabilmeniz</w:t>
            </w:r>
          </w:p>
          <w:p>
            <w:pPr>
              <w:spacing w:after="0" w:before="0" w:line="276" w:lineRule="auto"/>
              <w:jc w:val="left"/>
            </w:pPr>
            <w:r>
              <w:rPr>
                <w:rFonts w:ascii="Arial" w:cs="Arial" w:eastAsia="Arial" w:hAnsi="Arial"/>
                <w:b w:val="false"/>
                <w:bCs w:val="false"/>
                <w:i/>
                <w:iCs/>
                <w:color w:val="6B7280"/>
                <w:sz w:val="22"/>
                <w:szCs w:val="22"/>
              </w:rPr>
              <w:t xml:space="preserve">beklenmektedir.</w:t>
            </w:r>
          </w:p>
        </w:tc>
      </w:tr>
    </w:tbl>
    <w:p>
      <w:pPr>
        <w:keepNext w:val="false"/>
        <w:spacing w:after="0" w:before="0" w:line="150" w:lineRule="exact"/>
      </w:pPr>
    </w:p>
    <w:p>
      <w:pPr>
        <w:keepNext w:val="false"/>
        <w:spacing w:after="0" w:before="0" w:line="10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50"/>
        <w:gridCol w:w="7416"/>
        <w:gridCol w:w="1500"/>
      </w:tblGrid>
      <w:tr>
        <w:trPr>
          <w:cantSplit/>
          <w:tblHeader w:val="false"/>
        </w:trPr>
        <w:tc>
          <w:tcPr>
            <w:tcW w:type="dxa" w:w="950"/>
            <w:tcBorders>
              <w:top w:val="none" w:color="FFFFFF" w:sz="0"/>
              <w:left w:val="none" w:color="FFFFFF" w:sz="0"/>
              <w:bottom w:val="none" w:color="FFFFFF" w:sz="0"/>
              <w:right w:val="none" w:color="FFFFFF" w:sz="0"/>
            </w:tcBorders>
            <w:shd w:fill="DB233C" w:color="auto" w:val="clear"/>
            <w:tcMar>
              <w:top w:type="dxa" w:w="70"/>
              <w:left w:type="dxa" w:w="130"/>
              <w:bottom w:type="dxa" w:w="70"/>
              <w:right w:type="dxa" w:w="130"/>
            </w:tcMar>
            <w:vAlign w:val="center"/>
          </w:tcPr>
          <w:p>
            <w:pPr>
              <w:keepNext/>
              <w:spacing w:after="0" w:before="0" w:line="276" w:lineRule="auto"/>
              <w:jc w:val="center"/>
            </w:pPr>
            <w:r>
              <w:rPr>
                <w:rFonts w:ascii="Arial" w:cs="Arial" w:eastAsia="Arial" w:hAnsi="Arial"/>
                <w:b/>
                <w:bCs/>
                <w:i w:val="false"/>
                <w:iCs w:val="false"/>
                <w:color w:val="FFFFFF"/>
                <w:sz w:val="30"/>
                <w:szCs w:val="30"/>
              </w:rPr>
              <w:t xml:space="preserve">2.1</w:t>
            </w:r>
          </w:p>
        </w:tc>
        <w:tc>
          <w:tcPr>
            <w:tcW w:type="dxa" w:w="7416"/>
            <w:tcBorders>
              <w:top w:val="none" w:color="FFFFFF" w:sz="0"/>
              <w:left w:val="none" w:color="FFFFFF" w:sz="0"/>
              <w:bottom w:val="none" w:color="FFFFFF" w:sz="0"/>
              <w:right w:val="none" w:color="FFFFFF" w:sz="0"/>
            </w:tcBorders>
            <w:shd w:fill="0398CE" w:color="auto" w:val="clear"/>
            <w:tcMar>
              <w:top w:type="dxa" w:w="130"/>
              <w:left w:type="dxa" w:w="200"/>
              <w:bottom w:type="dxa" w:w="130"/>
              <w:right w:type="dxa" w:w="100"/>
            </w:tcMar>
            <w:vAlign w:val="center"/>
          </w:tcPr>
          <w:p>
            <w:pPr>
              <w:keepNext/>
              <w:spacing w:after="0" w:before="0" w:line="252" w:lineRule="auto"/>
              <w:jc w:val="left"/>
            </w:pPr>
            <w:r>
              <w:rPr>
                <w:rFonts w:ascii="Arial" w:cs="Arial" w:eastAsia="Arial" w:hAnsi="Arial"/>
                <w:b/>
                <w:bCs/>
                <w:i w:val="false"/>
                <w:iCs w:val="false"/>
                <w:color w:val="FFFFFF"/>
                <w:sz w:val="24"/>
                <w:szCs w:val="24"/>
              </w:rPr>
              <w:t xml:space="preserve">KENDİNE SAYGI: ÖZ BAKIMIN ÖNEMİ</w:t>
            </w:r>
          </w:p>
        </w:tc>
        <w:tc>
          <w:tcPr>
            <w:tcW w:type="dxa" w:w="1500"/>
            <w:tcBorders>
              <w:top w:val="none" w:color="FFFFFF" w:sz="0"/>
              <w:left w:val="none" w:color="FFFFFF" w:sz="0"/>
              <w:bottom w:val="none" w:color="FFFFFF" w:sz="0"/>
              <w:right w:val="none" w:color="FFFFFF" w:sz="0"/>
            </w:tcBorders>
            <w:shd w:fill="02709B" w:color="auto" w:val="clear"/>
            <w:tcMar>
              <w:top w:type="dxa" w:w="80"/>
              <w:left w:type="dxa" w:w="100"/>
              <w:bottom w:type="dxa" w:w="80"/>
              <w:right w:type="dxa" w:w="180"/>
            </w:tcMar>
            <w:vAlign w:val="center"/>
          </w:tcPr>
          <w:p>
            <w:pPr>
              <w:keepNext/>
              <w:spacing w:after="0" w:before="0" w:line="220" w:lineRule="auto"/>
              <w:jc w:val="right"/>
            </w:pPr>
            <w:r>
              <w:rPr>
                <w:rFonts w:ascii="Arial" w:cs="Arial" w:eastAsia="Arial" w:hAnsi="Arial"/>
                <w:b w:val="false"/>
                <w:bCs w:val="false"/>
                <w:i w:val="false"/>
                <w:iCs w:val="false"/>
                <w:color w:val="FFFFFF"/>
                <w:sz w:val="15"/>
                <w:szCs w:val="15"/>
              </w:rPr>
              <w:t xml:space="preserve">Ders kitabı</w:t>
            </w:r>
          </w:p>
          <w:p>
            <w:pPr>
              <w:keepNext/>
              <w:spacing w:after="0" w:before="0" w:line="220" w:lineRule="auto"/>
              <w:jc w:val="right"/>
            </w:pPr>
            <w:r>
              <w:rPr>
                <w:rFonts w:ascii="Arial" w:cs="Arial" w:eastAsia="Arial" w:hAnsi="Arial"/>
                <w:b/>
                <w:bCs/>
                <w:i w:val="false"/>
                <w:iCs w:val="false"/>
                <w:color w:val="FFFFFF"/>
                <w:sz w:val="17"/>
                <w:szCs w:val="17"/>
              </w:rPr>
              <w:t xml:space="preserve">s. 54-60</w:t>
            </w:r>
          </w:p>
        </w:tc>
      </w:tr>
    </w:tbl>
    <w:p>
      <w:pPr>
        <w:keepNext/>
        <w:spacing w:after="0" w:before="0" w:line="17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Öz Bakım ve Nezaket İlişkisi</w:t>
      </w:r>
    </w:p>
    <w:p>
      <w:pPr>
        <w:spacing w:after="120" w:before="0" w:line="276" w:lineRule="auto"/>
        <w:jc w:val="both"/>
      </w:pPr>
      <w:r>
        <w:rPr>
          <w:rFonts w:ascii="Arial" w:cs="Arial" w:eastAsia="Arial" w:hAnsi="Arial"/>
          <w:b/>
          <w:bCs/>
          <w:i w:val="false"/>
          <w:iCs w:val="false"/>
          <w:color w:val="02709B"/>
          <w:sz w:val="22"/>
          <w:szCs w:val="22"/>
        </w:rPr>
        <w:t xml:space="preserve">Öz bakım</w:t>
      </w:r>
      <w:r>
        <w:rPr>
          <w:rFonts w:ascii="Arial" w:cs="Arial" w:eastAsia="Arial" w:hAnsi="Arial"/>
          <w:b w:val="false"/>
          <w:bCs w:val="false"/>
          <w:i w:val="false"/>
          <w:iCs w:val="false"/>
          <w:color w:val="2A2B2F"/>
          <w:sz w:val="22"/>
          <w:szCs w:val="22"/>
        </w:rPr>
        <w:t xml:space="preserve"> bir nezaket göstergesidir. Görgü kuralları ve nezaket yalnızca başkalarına saygılı davranmak anlamına gelmez; aynı zamanda kişinin </w:t>
      </w:r>
      <w:r>
        <w:rPr>
          <w:rFonts w:ascii="Arial" w:cs="Arial" w:eastAsia="Arial" w:hAnsi="Arial"/>
          <w:b/>
          <w:bCs/>
          <w:i w:val="false"/>
          <w:iCs w:val="false"/>
          <w:color w:val="02709B"/>
          <w:sz w:val="22"/>
          <w:szCs w:val="22"/>
        </w:rPr>
        <w:t xml:space="preserve">kendisine duyduğu saygıyı</w:t>
      </w:r>
      <w:r>
        <w:rPr>
          <w:rFonts w:ascii="Arial" w:cs="Arial" w:eastAsia="Arial" w:hAnsi="Arial"/>
          <w:b w:val="false"/>
          <w:bCs w:val="false"/>
          <w:i w:val="false"/>
          <w:iCs w:val="false"/>
          <w:color w:val="2A2B2F"/>
          <w:sz w:val="22"/>
          <w:szCs w:val="22"/>
        </w:rPr>
        <w:t xml:space="preserve"> da kapsar. Bu nedenle kişisel bakım zarafet ve nezaketin önemli bir parçasıdır.</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500"/>
        <w:gridCol w:w="7366"/>
      </w:tblGrid>
      <w:tr>
        <w:trPr>
          <w:cantSplit w:val="false"/>
          <w:tblHeader/>
        </w:trPr>
        <w:tc>
          <w:tcPr>
            <w:tcW w:type="dxa" w:w="2500"/>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KAVRAM</w:t>
            </w:r>
          </w:p>
        </w:tc>
        <w:tc>
          <w:tcPr>
            <w:tcW w:type="dxa" w:w="7366"/>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AÇIKLAMA</w:t>
            </w:r>
          </w:p>
        </w:tc>
      </w:tr>
      <w:tr>
        <w:trPr>
          <w:cantSplit/>
          <w:tblHeader w:val="false"/>
        </w:trPr>
        <w:tc>
          <w:tcPr>
            <w:tcW w:type="dxa" w:w="2500"/>
            <w:tcBorders>
              <w:top w:val="single" w:color="B9D3E0" w:sz="4"/>
              <w:left w:val="single" w:color="B9D3E0" w:sz="4"/>
              <w:bottom w:val="single" w:color="B9D3E0" w:sz="4"/>
              <w:right w:val="single" w:color="B9D3E0" w:sz="4"/>
            </w:tcBorders>
            <w:shd w:fill="E9F6FC"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02709B"/>
                <w:sz w:val="22"/>
                <w:szCs w:val="22"/>
              </w:rPr>
              <w:t xml:space="preserve">Öz bakım</w:t>
            </w:r>
          </w:p>
        </w:tc>
        <w:tc>
          <w:tcPr>
            <w:tcW w:type="dxa" w:w="7366"/>
            <w:tcBorders>
              <w:top w:val="single" w:color="B9D3E0" w:sz="4"/>
              <w:left w:val="single" w:color="B9D3E0" w:sz="4"/>
              <w:bottom w:val="single" w:color="B9D3E0" w:sz="4"/>
              <w:right w:val="single" w:color="B9D3E0" w:sz="4"/>
            </w:tcBorders>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2"/>
                <w:szCs w:val="22"/>
              </w:rPr>
              <w:t xml:space="preserve">Kişinin hem kendine hem de başkalarına saygı duymasının bir yansımasıdır.</w:t>
            </w:r>
          </w:p>
        </w:tc>
      </w:tr>
    </w:tbl>
    <w:p>
      <w:pPr>
        <w:keepNext w:val="false"/>
        <w:spacing w:after="0" w:before="0" w:line="17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AFİŞTEKİ MESAJ</w:t>
            </w:r>
          </w:p>
          <w:p>
            <w:pPr>
              <w:spacing w:after="0" w:before="0" w:line="276" w:lineRule="auto"/>
              <w:jc w:val="left"/>
            </w:pPr>
            <w:r>
              <w:rPr>
                <w:rFonts w:ascii="Arial" w:cs="Arial" w:eastAsia="Arial" w:hAnsi="Arial"/>
                <w:b w:val="false"/>
                <w:bCs w:val="false"/>
                <w:i w:val="false"/>
                <w:iCs w:val="false"/>
                <w:color w:val="2A2B2F"/>
                <w:sz w:val="22"/>
                <w:szCs w:val="22"/>
              </w:rPr>
              <w:t xml:space="preserve">Temiz olmak kendine ve çevreye saygılı olmaktır. Öz bakım ile nezaket arasındaki ilişki kişisel temizlik, saygı, sorumluluk, sağlık ve empati kavramlarıyla birlikte ele alınır.</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Temizlik ve Nezaket Serüveni</w:t>
      </w:r>
    </w:p>
    <w:p>
      <w:pPr>
        <w:spacing w:after="120" w:before="0" w:line="276" w:lineRule="auto"/>
        <w:jc w:val="both"/>
      </w:pPr>
      <w:r>
        <w:rPr>
          <w:rFonts w:ascii="Arial" w:cs="Arial" w:eastAsia="Arial" w:hAnsi="Arial"/>
          <w:b/>
          <w:bCs/>
          <w:i w:val="false"/>
          <w:iCs w:val="false"/>
          <w:color w:val="02709B"/>
          <w:sz w:val="22"/>
          <w:szCs w:val="22"/>
        </w:rPr>
        <w:t xml:space="preserve">Kişisel temizliğe</w:t>
      </w:r>
      <w:r>
        <w:rPr>
          <w:rFonts w:ascii="Arial" w:cs="Arial" w:eastAsia="Arial" w:hAnsi="Arial"/>
          <w:b w:val="false"/>
          <w:bCs w:val="false"/>
          <w:i w:val="false"/>
          <w:iCs w:val="false"/>
          <w:color w:val="2A2B2F"/>
          <w:sz w:val="22"/>
          <w:szCs w:val="22"/>
        </w:rPr>
        <w:t xml:space="preserve"> dikkat etmek hem kişinin kendisi hem de çevresi için önemlidir. Öz bakımın nezaketle ilişkisi giyim, koku, saç bakımı, ağız bakımı ile el ve tırnak bakımı başlıklarında ele alınır.</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Öz Bakım Alanları ve Nezaketle İlişkisi</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151"/>
        <w:gridCol w:w="2788"/>
        <w:gridCol w:w="4927"/>
      </w:tblGrid>
      <w:tr>
        <w:trPr>
          <w:cantSplit w:val="false"/>
          <w:tblHeader/>
        </w:trPr>
        <w:tc>
          <w:tcPr>
            <w:tcW w:type="dxa" w:w="2151"/>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Öz Bakım Alanı</w:t>
            </w:r>
          </w:p>
        </w:tc>
        <w:tc>
          <w:tcPr>
            <w:tcW w:type="dxa" w:w="2788"/>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Örnek Davranış</w:t>
            </w:r>
          </w:p>
        </w:tc>
        <w:tc>
          <w:tcPr>
            <w:tcW w:type="dxa" w:w="4927"/>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Nezaketle İlişkisi</w:t>
            </w:r>
          </w:p>
        </w:tc>
      </w:tr>
      <w:tr>
        <w:trPr>
          <w:cantSplit/>
          <w:tblHeader w:val="false"/>
        </w:trPr>
        <w:tc>
          <w:tcPr>
            <w:tcW w:type="dxa" w:w="215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Giyim</w:t>
            </w:r>
          </w:p>
        </w:tc>
        <w:tc>
          <w:tcPr>
            <w:tcW w:type="dxa" w:w="2788"/>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Temiz ve düzenli giyinmek</w:t>
            </w:r>
          </w:p>
        </w:tc>
        <w:tc>
          <w:tcPr>
            <w:tcW w:type="dxa" w:w="4927"/>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Zarif bir davranıştır; kendine ve çevreye değer verildiğini gösterir.</w:t>
            </w:r>
          </w:p>
        </w:tc>
      </w:tr>
      <w:tr>
        <w:trPr>
          <w:cantSplit/>
          <w:tblHeader w:val="false"/>
        </w:trPr>
        <w:tc>
          <w:tcPr>
            <w:tcW w:type="dxa" w:w="215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Koku</w:t>
            </w:r>
          </w:p>
        </w:tc>
        <w:tc>
          <w:tcPr>
            <w:tcW w:type="dxa" w:w="2788"/>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Bedeni temiz tutmak</w:t>
            </w:r>
          </w:p>
        </w:tc>
        <w:tc>
          <w:tcPr>
            <w:tcW w:type="dxa" w:w="4927"/>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Kötü kokuların oluşmasını engeller; başkalarını rahatsız etmez.</w:t>
            </w:r>
          </w:p>
        </w:tc>
      </w:tr>
      <w:tr>
        <w:trPr>
          <w:cantSplit/>
          <w:tblHeader w:val="false"/>
        </w:trPr>
        <w:tc>
          <w:tcPr>
            <w:tcW w:type="dxa" w:w="215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Saç bakımı</w:t>
            </w:r>
          </w:p>
        </w:tc>
        <w:tc>
          <w:tcPr>
            <w:tcW w:type="dxa" w:w="2788"/>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Saçı temiz tutmak</w:t>
            </w:r>
          </w:p>
        </w:tc>
        <w:tc>
          <w:tcPr>
            <w:tcW w:type="dxa" w:w="4927"/>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Hem kendine hem karşıdaki kişiye duyulan saygıdan kaynaklanır.</w:t>
            </w:r>
          </w:p>
        </w:tc>
      </w:tr>
      <w:tr>
        <w:trPr>
          <w:cantSplit/>
          <w:tblHeader w:val="false"/>
        </w:trPr>
        <w:tc>
          <w:tcPr>
            <w:tcW w:type="dxa" w:w="215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Ağız bakımı</w:t>
            </w:r>
          </w:p>
        </w:tc>
        <w:tc>
          <w:tcPr>
            <w:tcW w:type="dxa" w:w="2788"/>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Dişleri düzenli fırçalamak</w:t>
            </w:r>
          </w:p>
        </w:tc>
        <w:tc>
          <w:tcPr>
            <w:tcW w:type="dxa" w:w="4927"/>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Ağız sağlığını korur; kötü nefesi önleyerek karşıdaki kişiyi rahatsız etmez.</w:t>
            </w:r>
          </w:p>
        </w:tc>
      </w:tr>
      <w:tr>
        <w:trPr>
          <w:cantSplit/>
          <w:tblHeader w:val="false"/>
        </w:trPr>
        <w:tc>
          <w:tcPr>
            <w:tcW w:type="dxa" w:w="215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El ve tırnak bakımı</w:t>
            </w:r>
          </w:p>
        </w:tc>
        <w:tc>
          <w:tcPr>
            <w:tcW w:type="dxa" w:w="2788"/>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Elleri yıkamak</w:t>
            </w:r>
          </w:p>
        </w:tc>
        <w:tc>
          <w:tcPr>
            <w:tcW w:type="dxa" w:w="4927"/>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Mikropların yayılmasını önler; kendi ve çevredekilerin sağlığını korur.</w:t>
            </w:r>
          </w:p>
        </w:tc>
      </w:tr>
    </w:tbl>
    <w:p>
      <w:pPr>
        <w:keepNext w:val="false"/>
        <w:spacing w:after="0" w:before="0" w:line="17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TEMİZLİĞİN BİR BAŞKA YÖNÜ</w:t>
            </w:r>
          </w:p>
          <w:p>
            <w:pPr>
              <w:spacing w:after="0" w:before="0" w:line="276" w:lineRule="auto"/>
              <w:jc w:val="left"/>
            </w:pPr>
            <w:r>
              <w:rPr>
                <w:rFonts w:ascii="Arial" w:cs="Arial" w:eastAsia="Arial" w:hAnsi="Arial"/>
                <w:b w:val="false"/>
                <w:bCs w:val="false"/>
                <w:i w:val="false"/>
                <w:iCs w:val="false"/>
                <w:color w:val="2A2B2F"/>
                <w:sz w:val="22"/>
                <w:szCs w:val="22"/>
              </w:rPr>
              <w:t xml:space="preserve">Temizlik aynı zamanda kalbin kötü duygu ve düşüncelerden, dilin kötü sözlerden arındırılmasıdır.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“Küçük sözler büyük etkiler bırakır.”</w:t>
            </w:r>
          </w:p>
        </w:tc>
      </w:tr>
    </w:tbl>
    <w:p>
      <w:pPr>
        <w:keepNext w:val="false"/>
        <w:spacing w:after="0" w:before="0" w:line="150" w:lineRule="exact"/>
      </w:pPr>
    </w:p>
    <w:p>
      <w:pPr>
        <w:spacing w:after="120" w:before="0" w:line="276" w:lineRule="auto"/>
        <w:jc w:val="both"/>
      </w:pPr>
      <w:r>
        <w:rPr>
          <w:rFonts w:ascii="Arial" w:cs="Arial" w:eastAsia="Arial" w:hAnsi="Arial"/>
          <w:b w:val="false"/>
          <w:bCs w:val="false"/>
          <w:i w:val="false"/>
          <w:iCs w:val="false"/>
          <w:color w:val="2A2B2F"/>
          <w:sz w:val="22"/>
          <w:szCs w:val="22"/>
        </w:rPr>
        <w:t xml:space="preserve">Temizlik sadece alışkanlık değil, </w:t>
      </w:r>
      <w:r>
        <w:rPr>
          <w:rFonts w:ascii="Arial" w:cs="Arial" w:eastAsia="Arial" w:hAnsi="Arial"/>
          <w:b/>
          <w:bCs/>
          <w:i w:val="false"/>
          <w:iCs w:val="false"/>
          <w:color w:val="02709B"/>
          <w:sz w:val="22"/>
          <w:szCs w:val="22"/>
        </w:rPr>
        <w:t xml:space="preserve">saygıdır</w:t>
      </w:r>
      <w:r>
        <w:rPr>
          <w:rFonts w:ascii="Arial" w:cs="Arial" w:eastAsia="Arial" w:hAnsi="Arial"/>
          <w:b w:val="false"/>
          <w:bCs w:val="false"/>
          <w:i w:val="false"/>
          <w:iCs w:val="false"/>
          <w:color w:val="2A2B2F"/>
          <w:sz w:val="22"/>
          <w:szCs w:val="22"/>
        </w:rPr>
        <w:t xml:space="preserve">. Kişinin kendine gösterdiği özen, hem kendine hem başkalarına verdiği değeri gösterir. </w:t>
      </w:r>
      <w:r>
        <w:rPr>
          <w:rFonts w:ascii="Arial" w:cs="Arial" w:eastAsia="Arial" w:hAnsi="Arial"/>
          <w:b/>
          <w:bCs/>
          <w:i w:val="false"/>
          <w:iCs w:val="false"/>
          <w:color w:val="02709B"/>
          <w:sz w:val="22"/>
          <w:szCs w:val="22"/>
        </w:rPr>
        <w:t xml:space="preserve">Öz bakıma</w:t>
      </w:r>
      <w:r>
        <w:rPr>
          <w:rFonts w:ascii="Arial" w:cs="Arial" w:eastAsia="Arial" w:hAnsi="Arial"/>
          <w:b w:val="false"/>
          <w:bCs w:val="false"/>
          <w:i w:val="false"/>
          <w:iCs w:val="false"/>
          <w:color w:val="2A2B2F"/>
          <w:sz w:val="22"/>
          <w:szCs w:val="22"/>
        </w:rPr>
        <w:t xml:space="preserve"> özen gösteren bireyler toplum içinde daha dikkatli, saygılı ve düşünceli davranırlar.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ALIŞKANLIĞI NEZAKETLE İLİŞKİLENDİRMEK</w:t>
            </w:r>
          </w:p>
          <w:p>
            <w:pPr>
              <w:spacing w:after="0" w:before="0" w:line="276" w:lineRule="auto"/>
              <w:jc w:val="left"/>
            </w:pPr>
            <w:r>
              <w:rPr>
                <w:rFonts w:ascii="Arial" w:cs="Arial" w:eastAsia="Arial" w:hAnsi="Arial"/>
                <w:b w:val="false"/>
                <w:bCs w:val="false"/>
                <w:i w:val="false"/>
                <w:iCs w:val="false"/>
                <w:color w:val="2A2B2F"/>
                <w:sz w:val="22"/>
                <w:szCs w:val="22"/>
              </w:rPr>
              <w:t xml:space="preserve">Öz bakım alışkanlıkları nezaketle ilişkilendirilebilir. Örneğin “Saçımı temiz tutarım.” alışkanlığı, “Saçımı temiz tutmam hem kendime hem de karşımdaki kişiye olan saygımdandır.” cümlesiyle kendine ve karşıdaki kişiye duyulan saygıya bağlanır.</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Hz. Muhammed’in (sav) Öz Bakım Örnekleri</w:t>
      </w:r>
    </w:p>
    <w:p>
      <w:pPr>
        <w:spacing w:after="120" w:before="0" w:line="276" w:lineRule="auto"/>
        <w:jc w:val="both"/>
      </w:pPr>
      <w:r>
        <w:rPr>
          <w:rFonts w:ascii="Arial" w:cs="Arial" w:eastAsia="Arial" w:hAnsi="Arial"/>
          <w:b w:val="false"/>
          <w:bCs w:val="false"/>
          <w:i w:val="false"/>
          <w:iCs w:val="false"/>
          <w:color w:val="2A2B2F"/>
          <w:sz w:val="22"/>
          <w:szCs w:val="22"/>
        </w:rPr>
        <w:t xml:space="preserve">Hz. Muhammed (sav) başlıca öz bakım davranışlarını günlük hayatında uygulamış ve tavsiye etmiştir. Bu davranışlar lisan temizliği, ağız ve diş sağlığı, niyet temizliği, kılık kıyafet ve saç sakal bakımı ile beden ve koku temizliği gibi </w:t>
      </w:r>
      <w:r>
        <w:rPr>
          <w:rFonts w:ascii="Arial" w:cs="Arial" w:eastAsia="Arial" w:hAnsi="Arial"/>
          <w:b/>
          <w:bCs/>
          <w:i w:val="false"/>
          <w:iCs w:val="false"/>
          <w:color w:val="02709B"/>
          <w:sz w:val="22"/>
          <w:szCs w:val="22"/>
        </w:rPr>
        <w:t xml:space="preserve">öz bakım kavramlarıyla</w:t>
      </w:r>
      <w:r>
        <w:rPr>
          <w:rFonts w:ascii="Arial" w:cs="Arial" w:eastAsia="Arial" w:hAnsi="Arial"/>
          <w:b w:val="false"/>
          <w:bCs w:val="false"/>
          <w:i w:val="false"/>
          <w:iCs w:val="false"/>
          <w:color w:val="2A2B2F"/>
          <w:sz w:val="22"/>
          <w:szCs w:val="22"/>
        </w:rPr>
        <w:t xml:space="preserve"> ilişkilidir.</w:t>
      </w:r>
    </w:p>
    <w:p>
      <w:pPr>
        <w:keepNext/>
        <w:spacing w:after="60" w:before="0" w:line="276" w:lineRule="auto"/>
        <w:jc w:val="left"/>
      </w:pPr>
      <w:r>
        <w:rPr>
          <w:rFonts w:ascii="Arial" w:cs="Arial" w:eastAsia="Arial" w:hAnsi="Arial"/>
          <w:b/>
          <w:bCs/>
          <w:i w:val="false"/>
          <w:iCs w:val="false"/>
          <w:color w:val="2A2B2F"/>
          <w:sz w:val="22"/>
          <w:szCs w:val="22"/>
        </w:rPr>
        <w:t xml:space="preserve">Başlıca Öz Bakım Örnekleri</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Çok yemenin zararlarına vurgu yapmış, yemek yerken ölçülü olmayı tavsiye etmiştir.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Doğruluk üzere olmayı tavsiye etmiş, doğruluğun iyiliğe götürdüğünü belirtmiştir.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Daima temiz ve sade giyinmiş, saç ve sakal bakımına özen göstermiştir. Dağınık saçlı ve kirli kıyafetli birini gördüğünde bunu düzeltmesini tavsiye etmiştir.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Toplum içerisine çıkarken çevresindekileri rahatsız etmemeye büyük özen göstermiştir. Ağızda koku bırakan yiyecekleri tüketenleri, dişlerini temizlemeden mescide veya insanların arasına karışmamaları konusunda özellikle uyarmıştır.</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Ağız ve diş temizliğine çok önem vermiştir. Abdest almadan önce veya evine girdiğinde o dönemin doğal diş fırçası olan misvağı kullanmayı bir yaşam tarzı hâline getirmiştir.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“Ameller niyete göredir, herkes sadece niyetinin karşılığını alır.”</w:t>
            </w:r>
          </w:p>
          <w:p>
            <w:pPr>
              <w:spacing w:after="0" w:before="0" w:line="276" w:lineRule="auto"/>
              <w:jc w:val="right"/>
            </w:pPr>
            <w:r>
              <w:rPr>
                <w:rFonts w:ascii="Arial" w:cs="Arial" w:eastAsia="Arial" w:hAnsi="Arial"/>
                <w:b/>
                <w:bCs/>
                <w:i w:val="false"/>
                <w:iCs w:val="false"/>
                <w:color w:val="DB233C"/>
                <w:sz w:val="20"/>
                <w:szCs w:val="20"/>
              </w:rPr>
              <w:t xml:space="preserve">Hz. Muhammed (sav)</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“Aslan yatağından belli olur.”</w:t>
            </w:r>
          </w:p>
        </w:tc>
      </w:tr>
    </w:tbl>
    <w:p>
      <w:pPr>
        <w:keepNext w:val="false"/>
        <w:spacing w:after="0" w:before="0" w:line="150" w:lineRule="exact"/>
      </w:pPr>
    </w:p>
    <w:p>
      <w:pPr>
        <w:spacing w:after="120" w:before="0" w:line="276" w:lineRule="auto"/>
        <w:jc w:val="both"/>
      </w:pPr>
      <w:r>
        <w:rPr>
          <w:rFonts w:ascii="Arial" w:cs="Arial" w:eastAsia="Arial" w:hAnsi="Arial"/>
          <w:b w:val="false"/>
          <w:bCs w:val="false"/>
          <w:i w:val="false"/>
          <w:iCs w:val="false"/>
          <w:color w:val="2A2B2F"/>
          <w:sz w:val="22"/>
          <w:szCs w:val="22"/>
        </w:rPr>
        <w:t xml:space="preserve">Kişisel alanın temizliğine ve düzenine gösterilen özen kişiliği belli eder. </w:t>
      </w:r>
      <w:r>
        <w:rPr>
          <w:rFonts w:ascii="Arial" w:cs="Arial" w:eastAsia="Arial" w:hAnsi="Arial"/>
          <w:b/>
          <w:bCs/>
          <w:i w:val="false"/>
          <w:iCs w:val="false"/>
          <w:color w:val="02709B"/>
          <w:sz w:val="22"/>
          <w:szCs w:val="22"/>
        </w:rPr>
        <w:t xml:space="preserve">Kişisel bakım davranışları</w:t>
      </w:r>
      <w:r>
        <w:rPr>
          <w:rFonts w:ascii="Arial" w:cs="Arial" w:eastAsia="Arial" w:hAnsi="Arial"/>
          <w:b w:val="false"/>
          <w:bCs w:val="false"/>
          <w:i w:val="false"/>
          <w:iCs w:val="false"/>
          <w:color w:val="2A2B2F"/>
          <w:sz w:val="22"/>
          <w:szCs w:val="22"/>
        </w:rPr>
        <w:t xml:space="preserve"> ayrıca çevredeki kişilerle daha uyumlu olunmasını sağlar ve karşıdaki kişiye özenli olunduğunu hissettirir.</w:t>
      </w:r>
    </w:p>
    <w:p>
      <w:pPr>
        <w:keepNext w:val="false"/>
        <w:spacing w:after="0" w:before="0" w:line="6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3DDA0" w:sz="4"/>
              <w:left w:val="single" w:color="E0A000" w:sz="24"/>
              <w:bottom w:val="single" w:color="F3DDA0" w:sz="4"/>
              <w:right w:val="single" w:color="F3DDA0" w:sz="4"/>
            </w:tcBorders>
            <w:shd w:fill="FFF7E1" w:color="auto" w:val="clear"/>
            <w:tcMar>
              <w:top w:type="dxa" w:w="110"/>
              <w:left w:type="dxa" w:w="220"/>
              <w:bottom w:type="dxa" w:w="100"/>
              <w:right w:type="dxa" w:w="200"/>
            </w:tcMar>
            <w:vAlign w:val="top"/>
          </w:tcPr>
          <w:p>
            <w:pPr>
              <w:keepNext/>
              <w:spacing w:after="80" w:before="0" w:line="276" w:lineRule="auto"/>
              <w:jc w:val="left"/>
            </w:pPr>
            <w:r>
              <w:rPr>
                <w:rFonts w:ascii="Arial" w:cs="Arial" w:eastAsia="Arial" w:hAnsi="Arial"/>
                <w:b/>
                <w:bCs/>
                <w:i w:val="false"/>
                <w:iCs w:val="false"/>
                <w:color w:val="DB233C"/>
                <w:spacing w:val="40"/>
                <w:sz w:val="21"/>
                <w:szCs w:val="21"/>
              </w:rPr>
              <w:t xml:space="preserve">AKILDA KALSIN</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Öz bakım bir nezaket göstergesidir; nezaket, kişinin kendisine duyduğu saygıyı da kapsar.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Temiz olmak kendine ve çevreye saygılı olmaktır.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Kişisel temizlik hem kişinin kendisi hem de çevresi için önemlidir; sağlığı korur, başkalarını rahatsız etmemeyi sağlar.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Temizlik aynı zamanda kalbin kötü duygu ve düşüncelerden, dilin kötü sözlerden arındırılmasıdır.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Hz. Muhammed (sav) temiz ve sade giyinmiş, misvak kullanmış, çevresindekileri rahatsız etmemeye özen göstermiştir.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Kişisel alanın temizliğine ve düzenine gösterilen özen kişiliği belli eder.</w:t>
            </w:r>
          </w:p>
          <w:p>
            <w:pPr>
              <w:pStyle w:val="ListParagraph"/>
              <w:numPr>
                <w:ilvl w:val="0"/>
                <w:numId w:val="3"/>
              </w:numPr>
              <w:spacing w:after="0" w:before="0" w:line="276" w:lineRule="auto"/>
              <w:jc w:val="left"/>
            </w:pPr>
            <w:r>
              <w:rPr>
                <w:rFonts w:ascii="Arial" w:cs="Arial" w:eastAsia="Arial" w:hAnsi="Arial"/>
                <w:b w:val="false"/>
                <w:bCs w:val="false"/>
                <w:i w:val="false"/>
                <w:iCs w:val="false"/>
                <w:color w:val="2A2B2F"/>
                <w:sz w:val="22"/>
                <w:szCs w:val="22"/>
              </w:rPr>
              <w:t xml:space="preserve">Öz bakıma özen gösteren bireyler toplum içinde daha dikkatli, saygılı ve düşünceli davranırlar.</w:t>
            </w:r>
          </w:p>
        </w:tc>
      </w:tr>
    </w:tbl>
    <w:p>
      <w:pPr>
        <w:keepNext w:val="false"/>
        <w:spacing w:after="0" w:before="0" w:line="150" w:lineRule="exact"/>
      </w:pPr>
    </w:p>
    <w:p>
      <w:pPr>
        <w:keepNext w:val="false"/>
        <w:spacing w:after="0" w:before="0" w:line="26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50"/>
        <w:gridCol w:w="7416"/>
        <w:gridCol w:w="1500"/>
      </w:tblGrid>
      <w:tr>
        <w:trPr>
          <w:cantSplit/>
          <w:tblHeader w:val="false"/>
        </w:trPr>
        <w:tc>
          <w:tcPr>
            <w:tcW w:type="dxa" w:w="950"/>
            <w:tcBorders>
              <w:top w:val="none" w:color="FFFFFF" w:sz="0"/>
              <w:left w:val="none" w:color="FFFFFF" w:sz="0"/>
              <w:bottom w:val="none" w:color="FFFFFF" w:sz="0"/>
              <w:right w:val="none" w:color="FFFFFF" w:sz="0"/>
            </w:tcBorders>
            <w:shd w:fill="DB233C" w:color="auto" w:val="clear"/>
            <w:tcMar>
              <w:top w:type="dxa" w:w="70"/>
              <w:left w:type="dxa" w:w="130"/>
              <w:bottom w:type="dxa" w:w="70"/>
              <w:right w:type="dxa" w:w="130"/>
            </w:tcMar>
            <w:vAlign w:val="center"/>
          </w:tcPr>
          <w:p>
            <w:pPr>
              <w:keepNext/>
              <w:spacing w:after="0" w:before="0" w:line="276" w:lineRule="auto"/>
              <w:jc w:val="center"/>
            </w:pPr>
            <w:r>
              <w:rPr>
                <w:rFonts w:ascii="Arial" w:cs="Arial" w:eastAsia="Arial" w:hAnsi="Arial"/>
                <w:b/>
                <w:bCs/>
                <w:i w:val="false"/>
                <w:iCs w:val="false"/>
                <w:color w:val="FFFFFF"/>
                <w:sz w:val="30"/>
                <w:szCs w:val="30"/>
              </w:rPr>
              <w:t xml:space="preserve">2.2</w:t>
            </w:r>
          </w:p>
        </w:tc>
        <w:tc>
          <w:tcPr>
            <w:tcW w:type="dxa" w:w="7416"/>
            <w:tcBorders>
              <w:top w:val="none" w:color="FFFFFF" w:sz="0"/>
              <w:left w:val="none" w:color="FFFFFF" w:sz="0"/>
              <w:bottom w:val="none" w:color="FFFFFF" w:sz="0"/>
              <w:right w:val="none" w:color="FFFFFF" w:sz="0"/>
            </w:tcBorders>
            <w:shd w:fill="0398CE" w:color="auto" w:val="clear"/>
            <w:tcMar>
              <w:top w:type="dxa" w:w="130"/>
              <w:left w:type="dxa" w:w="200"/>
              <w:bottom w:type="dxa" w:w="130"/>
              <w:right w:type="dxa" w:w="100"/>
            </w:tcMar>
            <w:vAlign w:val="center"/>
          </w:tcPr>
          <w:p>
            <w:pPr>
              <w:keepNext/>
              <w:spacing w:after="0" w:before="0" w:line="252" w:lineRule="auto"/>
              <w:jc w:val="left"/>
            </w:pPr>
            <w:r>
              <w:rPr>
                <w:rFonts w:ascii="Arial" w:cs="Arial" w:eastAsia="Arial" w:hAnsi="Arial"/>
                <w:b/>
                <w:bCs/>
                <w:i w:val="false"/>
                <w:iCs w:val="false"/>
                <w:color w:val="FFFFFF"/>
                <w:sz w:val="24"/>
                <w:szCs w:val="24"/>
              </w:rPr>
              <w:t xml:space="preserve">AİLE İÇİ DAVRANIŞ KÜLTÜRÜ</w:t>
            </w:r>
          </w:p>
        </w:tc>
        <w:tc>
          <w:tcPr>
            <w:tcW w:type="dxa" w:w="1500"/>
            <w:tcBorders>
              <w:top w:val="none" w:color="FFFFFF" w:sz="0"/>
              <w:left w:val="none" w:color="FFFFFF" w:sz="0"/>
              <w:bottom w:val="none" w:color="FFFFFF" w:sz="0"/>
              <w:right w:val="none" w:color="FFFFFF" w:sz="0"/>
            </w:tcBorders>
            <w:shd w:fill="02709B" w:color="auto" w:val="clear"/>
            <w:tcMar>
              <w:top w:type="dxa" w:w="80"/>
              <w:left w:type="dxa" w:w="100"/>
              <w:bottom w:type="dxa" w:w="80"/>
              <w:right w:type="dxa" w:w="180"/>
            </w:tcMar>
            <w:vAlign w:val="center"/>
          </w:tcPr>
          <w:p>
            <w:pPr>
              <w:keepNext/>
              <w:spacing w:after="0" w:before="0" w:line="220" w:lineRule="auto"/>
              <w:jc w:val="right"/>
            </w:pPr>
            <w:r>
              <w:rPr>
                <w:rFonts w:ascii="Arial" w:cs="Arial" w:eastAsia="Arial" w:hAnsi="Arial"/>
                <w:b w:val="false"/>
                <w:bCs w:val="false"/>
                <w:i w:val="false"/>
                <w:iCs w:val="false"/>
                <w:color w:val="FFFFFF"/>
                <w:sz w:val="15"/>
                <w:szCs w:val="15"/>
              </w:rPr>
              <w:t xml:space="preserve">Ders kitabı</w:t>
            </w:r>
          </w:p>
          <w:p>
            <w:pPr>
              <w:keepNext/>
              <w:spacing w:after="0" w:before="0" w:line="220" w:lineRule="auto"/>
              <w:jc w:val="right"/>
            </w:pPr>
            <w:r>
              <w:rPr>
                <w:rFonts w:ascii="Arial" w:cs="Arial" w:eastAsia="Arial" w:hAnsi="Arial"/>
                <w:b/>
                <w:bCs/>
                <w:i w:val="false"/>
                <w:iCs w:val="false"/>
                <w:color w:val="FFFFFF"/>
                <w:sz w:val="17"/>
                <w:szCs w:val="17"/>
              </w:rPr>
              <w:t xml:space="preserve">s. 61-74</w:t>
            </w:r>
          </w:p>
        </w:tc>
      </w:tr>
    </w:tbl>
    <w:p>
      <w:pPr>
        <w:keepNext/>
        <w:spacing w:after="0" w:before="0" w:line="17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Aile İçi Nezaket</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500"/>
        <w:gridCol w:w="7366"/>
      </w:tblGrid>
      <w:tr>
        <w:trPr>
          <w:cantSplit w:val="false"/>
          <w:tblHeader/>
        </w:trPr>
        <w:tc>
          <w:tcPr>
            <w:tcW w:type="dxa" w:w="2500"/>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KAVRAM</w:t>
            </w:r>
          </w:p>
        </w:tc>
        <w:tc>
          <w:tcPr>
            <w:tcW w:type="dxa" w:w="7366"/>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AÇIKLAMA</w:t>
            </w:r>
          </w:p>
        </w:tc>
      </w:tr>
      <w:tr>
        <w:trPr>
          <w:cantSplit/>
          <w:tblHeader w:val="false"/>
        </w:trPr>
        <w:tc>
          <w:tcPr>
            <w:tcW w:type="dxa" w:w="2500"/>
            <w:tcBorders>
              <w:top w:val="single" w:color="B9D3E0" w:sz="4"/>
              <w:left w:val="single" w:color="B9D3E0" w:sz="4"/>
              <w:bottom w:val="single" w:color="B9D3E0" w:sz="4"/>
              <w:right w:val="single" w:color="B9D3E0" w:sz="4"/>
            </w:tcBorders>
            <w:shd w:fill="E9F6FC"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02709B"/>
                <w:sz w:val="22"/>
                <w:szCs w:val="22"/>
              </w:rPr>
              <w:t xml:space="preserve">Aile</w:t>
            </w:r>
          </w:p>
        </w:tc>
        <w:tc>
          <w:tcPr>
            <w:tcW w:type="dxa" w:w="7366"/>
            <w:tcBorders>
              <w:top w:val="single" w:color="B9D3E0" w:sz="4"/>
              <w:left w:val="single" w:color="B9D3E0" w:sz="4"/>
              <w:bottom w:val="single" w:color="B9D3E0" w:sz="4"/>
              <w:right w:val="single" w:color="B9D3E0" w:sz="4"/>
            </w:tcBorders>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2"/>
                <w:szCs w:val="22"/>
              </w:rPr>
              <w:t xml:space="preserve">Bireyin ilk sosyal ortamı ve dâhil olduğu ilk sosyal gruptur.</w:t>
            </w:r>
          </w:p>
        </w:tc>
      </w:tr>
    </w:tbl>
    <w:p>
      <w:pPr>
        <w:keepNext w:val="false"/>
        <w:spacing w:after="0" w:before="0" w:line="170" w:lineRule="exact"/>
      </w:pPr>
    </w:p>
    <w:p>
      <w:pPr>
        <w:spacing w:after="120" w:before="0" w:line="276" w:lineRule="auto"/>
        <w:jc w:val="both"/>
      </w:pPr>
      <w:r>
        <w:rPr>
          <w:rFonts w:ascii="Arial" w:cs="Arial" w:eastAsia="Arial" w:hAnsi="Arial"/>
          <w:b w:val="false"/>
          <w:bCs w:val="false"/>
          <w:i w:val="false"/>
          <w:iCs w:val="false"/>
          <w:color w:val="2A2B2F"/>
          <w:sz w:val="22"/>
          <w:szCs w:val="22"/>
        </w:rPr>
        <w:t xml:space="preserve">Aile içinde öğrenilen davranışlar, kişinin toplumdaki tutumlarını da etkiler. Bu nedenle aile bireyleriyle iletişim kurarken </w:t>
      </w:r>
      <w:r>
        <w:rPr>
          <w:rFonts w:ascii="Arial" w:cs="Arial" w:eastAsia="Arial" w:hAnsi="Arial"/>
          <w:b/>
          <w:bCs/>
          <w:i w:val="false"/>
          <w:iCs w:val="false"/>
          <w:color w:val="02709B"/>
          <w:sz w:val="22"/>
          <w:szCs w:val="22"/>
        </w:rPr>
        <w:t xml:space="preserve">nazik ve saygılı</w:t>
      </w:r>
      <w:r>
        <w:rPr>
          <w:rFonts w:ascii="Arial" w:cs="Arial" w:eastAsia="Arial" w:hAnsi="Arial"/>
          <w:b w:val="false"/>
          <w:bCs w:val="false"/>
          <w:i w:val="false"/>
          <w:iCs w:val="false"/>
          <w:color w:val="2A2B2F"/>
          <w:sz w:val="22"/>
          <w:szCs w:val="22"/>
        </w:rPr>
        <w:t xml:space="preserve"> olmak önemlidir. İletişimde aşağıdaki kurallar unutulmamalıdır.</w:t>
      </w:r>
    </w:p>
    <w:p>
      <w:pPr>
        <w:keepNext/>
        <w:spacing w:after="60" w:before="0" w:line="276" w:lineRule="auto"/>
        <w:jc w:val="left"/>
      </w:pPr>
      <w:r>
        <w:rPr>
          <w:rFonts w:ascii="Arial" w:cs="Arial" w:eastAsia="Arial" w:hAnsi="Arial"/>
          <w:b/>
          <w:bCs/>
          <w:i w:val="false"/>
          <w:iCs w:val="false"/>
          <w:color w:val="2A2B2F"/>
          <w:sz w:val="22"/>
          <w:szCs w:val="22"/>
        </w:rPr>
        <w:t xml:space="preserve">Aile İçi İletişim Kuralları</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Konuşurken birbirinin sözünü kesmemek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Ses tonunu yumuşak ve saygılı kullanmak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“Lütfen”, “Teşekkür ederim.” ve “Özür dilerim.” gibi nazik ifadeleri kullanmak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Dinlerken karşısındaki kişiyle göz teması kurmak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Bağırmadan, sakin bir şekilde konuşmak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Tartışma sırasında zarafete uymaya, kırıcı ve incitici sözler kullanmamaya dikkat etmek</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Hatalı olduğunu fark ettiğinde özür dilemek</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Nezaketin Aile İçindeki Etkileri</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79"/>
        <w:gridCol w:w="4887"/>
      </w:tblGrid>
      <w:tr>
        <w:trPr>
          <w:cantSplit w:val="false"/>
          <w:tblHeader/>
        </w:trPr>
        <w:tc>
          <w:tcPr>
            <w:tcW w:type="dxa" w:w="4979"/>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Davranış / Durum</w:t>
            </w:r>
          </w:p>
        </w:tc>
        <w:tc>
          <w:tcPr>
            <w:tcW w:type="dxa" w:w="4887"/>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Aile İçindeki Etkisi</w:t>
            </w:r>
          </w:p>
        </w:tc>
      </w:tr>
      <w:tr>
        <w:trPr>
          <w:cantSplit/>
          <w:tblHeader w:val="false"/>
        </w:trPr>
        <w:tc>
          <w:tcPr>
            <w:tcW w:type="dxa" w:w="4979"/>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Büyüklerle saygılı bir dille konuşmak, küçüklerin duygularını önemsemek, her durumda zarafete uygun davranmak</w:t>
            </w:r>
          </w:p>
        </w:tc>
        <w:tc>
          <w:tcPr>
            <w:tcW w:type="dxa" w:w="4887"/>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Aile içi ilişkileri güçlendirir</w:t>
            </w:r>
          </w:p>
        </w:tc>
      </w:tr>
      <w:tr>
        <w:trPr>
          <w:cantSplit/>
          <w:tblHeader w:val="false"/>
        </w:trPr>
        <w:tc>
          <w:tcPr>
            <w:tcW w:type="dxa" w:w="4979"/>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Aile bireylerinin birbirine karşı anlayışlı ve sabırlı olması</w:t>
            </w:r>
          </w:p>
        </w:tc>
        <w:tc>
          <w:tcPr>
            <w:tcW w:type="dxa" w:w="4887"/>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Ev ortamında huzuru artırır</w:t>
            </w:r>
          </w:p>
        </w:tc>
      </w:tr>
      <w:tr>
        <w:trPr>
          <w:cantSplit/>
          <w:tblHeader w:val="false"/>
        </w:trPr>
        <w:tc>
          <w:tcPr>
            <w:tcW w:type="dxa" w:w="4979"/>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Nezaket kurallarına uyulan aile ortamı</w:t>
            </w:r>
          </w:p>
        </w:tc>
        <w:tc>
          <w:tcPr>
            <w:tcW w:type="dxa" w:w="4887"/>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Bireyler kendilerini daha güvende ve mutlu hisseder; sağlıklı iletişimin ve güçlü aile bağlarının oluşmasına katkı sağlar</w:t>
            </w:r>
          </w:p>
        </w:tc>
      </w:tr>
      <w:tr>
        <w:trPr>
          <w:cantSplit/>
          <w:tblHeader w:val="false"/>
        </w:trPr>
        <w:tc>
          <w:tcPr>
            <w:tcW w:type="dxa" w:w="4979"/>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Söz ve davranışlarda tutarlı, doğru ve güvenilir olmak</w:t>
            </w:r>
          </w:p>
        </w:tc>
        <w:tc>
          <w:tcPr>
            <w:tcW w:type="dxa" w:w="4887"/>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Aile içindeki sevgi, saygı ve güven ortamını güçlendirir</w:t>
            </w:r>
          </w:p>
        </w:tc>
      </w:tr>
      <w:tr>
        <w:trPr>
          <w:cantSplit/>
          <w:tblHeader w:val="false"/>
        </w:trPr>
        <w:tc>
          <w:tcPr>
            <w:tcW w:type="dxa" w:w="4979"/>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Verilen sözleri tutmak, doğruyu söylemek, güven veren davranışlar sergilemek</w:t>
            </w:r>
          </w:p>
        </w:tc>
        <w:tc>
          <w:tcPr>
            <w:tcW w:type="dxa" w:w="4887"/>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Aile birliğinin korunmasına ve sağlıklı aile ilişkilerinin sürdürülmesine katkı sağlar</w:t>
            </w:r>
          </w:p>
        </w:tc>
      </w:tr>
    </w:tbl>
    <w:p>
      <w:pPr>
        <w:keepNext w:val="false"/>
        <w:spacing w:after="0" w:before="0" w:line="17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Sofra Adabı</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500"/>
        <w:gridCol w:w="7366"/>
      </w:tblGrid>
      <w:tr>
        <w:trPr>
          <w:cantSplit w:val="false"/>
          <w:tblHeader/>
        </w:trPr>
        <w:tc>
          <w:tcPr>
            <w:tcW w:type="dxa" w:w="2500"/>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KAVRAM</w:t>
            </w:r>
          </w:p>
        </w:tc>
        <w:tc>
          <w:tcPr>
            <w:tcW w:type="dxa" w:w="7366"/>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AÇIKLAMA</w:t>
            </w:r>
          </w:p>
        </w:tc>
      </w:tr>
      <w:tr>
        <w:trPr>
          <w:cantSplit/>
          <w:tblHeader w:val="false"/>
        </w:trPr>
        <w:tc>
          <w:tcPr>
            <w:tcW w:type="dxa" w:w="2500"/>
            <w:tcBorders>
              <w:top w:val="single" w:color="B9D3E0" w:sz="4"/>
              <w:left w:val="single" w:color="B9D3E0" w:sz="4"/>
              <w:bottom w:val="single" w:color="B9D3E0" w:sz="4"/>
              <w:right w:val="single" w:color="B9D3E0" w:sz="4"/>
            </w:tcBorders>
            <w:shd w:fill="E9F6FC"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02709B"/>
                <w:sz w:val="22"/>
                <w:szCs w:val="22"/>
              </w:rPr>
              <w:t xml:space="preserve">Sofra adabı</w:t>
            </w:r>
          </w:p>
        </w:tc>
        <w:tc>
          <w:tcPr>
            <w:tcW w:type="dxa" w:w="7366"/>
            <w:tcBorders>
              <w:top w:val="single" w:color="B9D3E0" w:sz="4"/>
              <w:left w:val="single" w:color="B9D3E0" w:sz="4"/>
              <w:bottom w:val="single" w:color="B9D3E0" w:sz="4"/>
              <w:right w:val="single" w:color="B9D3E0" w:sz="4"/>
            </w:tcBorders>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2"/>
                <w:szCs w:val="22"/>
              </w:rPr>
              <w:t xml:space="preserve">Yemek yerken görgü ve nezaket kurallarına uygun davranmayı ifade eder.</w:t>
            </w:r>
          </w:p>
        </w:tc>
      </w:tr>
    </w:tbl>
    <w:p>
      <w:pPr>
        <w:keepNext w:val="false"/>
        <w:spacing w:after="0" w:before="0" w:line="170" w:lineRule="exact"/>
      </w:pPr>
    </w:p>
    <w:p>
      <w:pPr>
        <w:spacing w:after="120" w:before="0" w:line="276" w:lineRule="auto"/>
        <w:jc w:val="both"/>
      </w:pPr>
      <w:r>
        <w:rPr>
          <w:rFonts w:ascii="Arial" w:cs="Arial" w:eastAsia="Arial" w:hAnsi="Arial"/>
          <w:b w:val="false"/>
          <w:bCs w:val="false"/>
          <w:i w:val="false"/>
          <w:iCs w:val="false"/>
          <w:color w:val="2A2B2F"/>
          <w:sz w:val="22"/>
          <w:szCs w:val="22"/>
        </w:rPr>
        <w:t xml:space="preserve">Sofra, aile bireylerinin bir araya geldiği ve birlikte vakit geçirdiği önemli ortamlardan biridir. </w:t>
      </w:r>
      <w:r>
        <w:rPr>
          <w:rFonts w:ascii="Arial" w:cs="Arial" w:eastAsia="Arial" w:hAnsi="Arial"/>
          <w:b/>
          <w:bCs/>
          <w:i w:val="false"/>
          <w:iCs w:val="false"/>
          <w:color w:val="02709B"/>
          <w:sz w:val="22"/>
          <w:szCs w:val="22"/>
        </w:rPr>
        <w:t xml:space="preserve">Sofra adabı</w:t>
      </w:r>
      <w:r>
        <w:rPr>
          <w:rFonts w:ascii="Arial" w:cs="Arial" w:eastAsia="Arial" w:hAnsi="Arial"/>
          <w:b w:val="false"/>
          <w:bCs w:val="false"/>
          <w:i w:val="false"/>
          <w:iCs w:val="false"/>
          <w:color w:val="2A2B2F"/>
          <w:sz w:val="22"/>
          <w:szCs w:val="22"/>
        </w:rPr>
        <w:t xml:space="preserve">, hem sağlığı koruyan hem de çevredeki insanlara saygıyı gösteren önemli nezaket kurallarını içerir. Bu kurallara uymak, aile bireyleri arasındaki </w:t>
      </w:r>
      <w:r>
        <w:rPr>
          <w:rFonts w:ascii="Arial" w:cs="Arial" w:eastAsia="Arial" w:hAnsi="Arial"/>
          <w:b/>
          <w:bCs/>
          <w:i w:val="false"/>
          <w:iCs w:val="false"/>
          <w:color w:val="02709B"/>
          <w:sz w:val="22"/>
          <w:szCs w:val="22"/>
        </w:rPr>
        <w:t xml:space="preserve">sevgi, saygı ve iletişimin</w:t>
      </w:r>
      <w:r>
        <w:rPr>
          <w:rFonts w:ascii="Arial" w:cs="Arial" w:eastAsia="Arial" w:hAnsi="Arial"/>
          <w:b w:val="false"/>
          <w:bCs w:val="false"/>
          <w:i w:val="false"/>
          <w:iCs w:val="false"/>
          <w:color w:val="2A2B2F"/>
          <w:sz w:val="22"/>
          <w:szCs w:val="22"/>
        </w:rPr>
        <w:t xml:space="preserve"> gelişmesine katkı sağlar ve birlikte yemek yemeyi daha düzenli ve keyifli hâle getirir.</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Sofrada Nezaketli Davranışlar</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101"/>
        <w:gridCol w:w="4429"/>
        <w:gridCol w:w="3336"/>
      </w:tblGrid>
      <w:tr>
        <w:trPr>
          <w:cantSplit w:val="false"/>
          <w:tblHeader/>
        </w:trPr>
        <w:tc>
          <w:tcPr>
            <w:tcW w:type="dxa" w:w="2101"/>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Zaman</w:t>
            </w:r>
          </w:p>
        </w:tc>
        <w:tc>
          <w:tcPr>
            <w:tcW w:type="dxa" w:w="4429"/>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Davranış</w:t>
            </w:r>
          </w:p>
        </w:tc>
        <w:tc>
          <w:tcPr>
            <w:tcW w:type="dxa" w:w="3336"/>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Önemi / Katkısı</w:t>
            </w:r>
          </w:p>
        </w:tc>
      </w:tr>
      <w:tr>
        <w:trPr>
          <w:cantSplit/>
          <w:tblHeader w:val="false"/>
        </w:trPr>
        <w:tc>
          <w:tcPr>
            <w:tcW w:type="dxa" w:w="210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Yemeğe başlamadan önce</w:t>
            </w:r>
          </w:p>
        </w:tc>
        <w:tc>
          <w:tcPr>
            <w:tcW w:type="dxa" w:w="4429"/>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Ellerini yıkamak, büyüklerin başlamasını beklemek, sofradakilere “Afiyet olsun.” demek</w:t>
            </w:r>
          </w:p>
        </w:tc>
        <w:tc>
          <w:tcPr>
            <w:tcW w:type="dxa" w:w="333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Nezaketin göstergelerindendir</w:t>
            </w:r>
          </w:p>
        </w:tc>
      </w:tr>
      <w:tr>
        <w:trPr>
          <w:cantSplit/>
          <w:tblHeader w:val="false"/>
        </w:trPr>
        <w:tc>
          <w:tcPr>
            <w:tcW w:type="dxa" w:w="210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Sofrada</w:t>
            </w:r>
          </w:p>
        </w:tc>
        <w:tc>
          <w:tcPr>
            <w:tcW w:type="dxa" w:w="4429"/>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Telefon, tablet gibi teknolojik cihazlarla ilgilenmemek</w:t>
            </w:r>
          </w:p>
        </w:tc>
        <w:tc>
          <w:tcPr>
            <w:tcW w:type="dxa" w:w="333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Aile bireyleriyle iletişim kurmaya ve birlikte geçirilen zamanı verimli değerlendirmeye katkı sağlar</w:t>
            </w:r>
          </w:p>
        </w:tc>
      </w:tr>
      <w:tr>
        <w:trPr>
          <w:cantSplit/>
          <w:tblHeader w:val="false"/>
        </w:trPr>
        <w:tc>
          <w:tcPr>
            <w:tcW w:type="dxa" w:w="210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Yemek sırasında</w:t>
            </w:r>
          </w:p>
        </w:tc>
        <w:tc>
          <w:tcPr>
            <w:tcW w:type="dxa" w:w="4429"/>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Ağızda yemek varken konuşmamak, yemeği sessiz ve özenli yemek, masada dik oturmak, sofradaki kişilere saygılı davranmak</w:t>
            </w:r>
          </w:p>
        </w:tc>
        <w:tc>
          <w:tcPr>
            <w:tcW w:type="dxa" w:w="333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Önemlidir</w:t>
            </w:r>
          </w:p>
        </w:tc>
      </w:tr>
      <w:tr>
        <w:trPr>
          <w:cantSplit/>
          <w:tblHeader w:val="false"/>
        </w:trPr>
        <w:tc>
          <w:tcPr>
            <w:tcW w:type="dxa" w:w="210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Yemek sonunda</w:t>
            </w:r>
          </w:p>
        </w:tc>
        <w:tc>
          <w:tcPr>
            <w:tcW w:type="dxa" w:w="4429"/>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Yemeği hazırlayana “Eline sağlık.” diyerek teşekkür etmek, tabağı kaldırarak sofranın toplanmasına yardımcı olmak</w:t>
            </w:r>
          </w:p>
        </w:tc>
        <w:tc>
          <w:tcPr>
            <w:tcW w:type="dxa" w:w="333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Aile içindeki sorumluluk paylaşımını ve dayanışmayı güçlendirir</w:t>
            </w:r>
          </w:p>
        </w:tc>
      </w:tr>
    </w:tbl>
    <w:p>
      <w:pPr>
        <w:keepNext w:val="false"/>
        <w:spacing w:after="0" w:before="0" w:line="17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“Küçük sözler büyük etkiler bırakır. Bir selam sevgiyi çoğaltır. Bir “Eline sağlık.” aileyi birbirine bağlar.”</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Ailede Roller ve Sorumluluklar</w:t>
      </w:r>
    </w:p>
    <w:p>
      <w:pPr>
        <w:spacing w:after="120" w:before="0" w:line="276" w:lineRule="auto"/>
        <w:jc w:val="both"/>
      </w:pPr>
      <w:r>
        <w:rPr>
          <w:rFonts w:ascii="Arial" w:cs="Arial" w:eastAsia="Arial" w:hAnsi="Arial"/>
          <w:b w:val="false"/>
          <w:bCs w:val="false"/>
          <w:i w:val="false"/>
          <w:iCs w:val="false"/>
          <w:color w:val="2A2B2F"/>
          <w:sz w:val="22"/>
          <w:szCs w:val="22"/>
        </w:rPr>
        <w:t xml:space="preserve">Aile içinde çocuk, kardeş, ağabey ya da abla gibi farklı </w:t>
      </w:r>
      <w:r>
        <w:rPr>
          <w:rFonts w:ascii="Arial" w:cs="Arial" w:eastAsia="Arial" w:hAnsi="Arial"/>
          <w:b/>
          <w:bCs/>
          <w:i w:val="false"/>
          <w:iCs w:val="false"/>
          <w:color w:val="02709B"/>
          <w:sz w:val="22"/>
          <w:szCs w:val="22"/>
        </w:rPr>
        <w:t xml:space="preserve">rollere</w:t>
      </w:r>
      <w:r>
        <w:rPr>
          <w:rFonts w:ascii="Arial" w:cs="Arial" w:eastAsia="Arial" w:hAnsi="Arial"/>
          <w:b w:val="false"/>
          <w:bCs w:val="false"/>
          <w:i w:val="false"/>
          <w:iCs w:val="false"/>
          <w:color w:val="2A2B2F"/>
          <w:sz w:val="22"/>
          <w:szCs w:val="22"/>
        </w:rPr>
        <w:t xml:space="preserve"> sahip olunabilir. Bu roller zamanla değişirken </w:t>
      </w:r>
      <w:r>
        <w:rPr>
          <w:rFonts w:ascii="Arial" w:cs="Arial" w:eastAsia="Arial" w:hAnsi="Arial"/>
          <w:b/>
          <w:bCs/>
          <w:i w:val="false"/>
          <w:iCs w:val="false"/>
          <w:color w:val="02709B"/>
          <w:sz w:val="22"/>
          <w:szCs w:val="22"/>
        </w:rPr>
        <w:t xml:space="preserve">sorumluluklar</w:t>
      </w:r>
      <w:r>
        <w:rPr>
          <w:rFonts w:ascii="Arial" w:cs="Arial" w:eastAsia="Arial" w:hAnsi="Arial"/>
          <w:b w:val="false"/>
          <w:bCs w:val="false"/>
          <w:i w:val="false"/>
          <w:iCs w:val="false"/>
          <w:color w:val="2A2B2F"/>
          <w:sz w:val="22"/>
          <w:szCs w:val="22"/>
        </w:rPr>
        <w:t xml:space="preserve"> da buna bağlı olarak artar ve çeşitlenir. Roller ve görevler değişse bile aile bireyleri arasındaki saygı, sevgi, görgü kuralları ve nezaket her zaman aynı önemini korur. Nazik ve anlayışlı davranmak aile içindeki iletişimi güçlendirir, güven ortamı oluşturur, aile birliğinin ve huzurun devamını sağlar.</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Nazik İletişim ve Ben Dili</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DUYGULARIMIZI İFADE ETMENİN NAZİK YOLU (AİLE ÇOCUK DERGİSİ)</w:t>
            </w:r>
          </w:p>
          <w:p>
            <w:pPr>
              <w:spacing w:after="0" w:before="0" w:line="276" w:lineRule="auto"/>
              <w:jc w:val="left"/>
            </w:pPr>
            <w:r>
              <w:rPr>
                <w:rFonts w:ascii="Arial" w:cs="Arial" w:eastAsia="Arial" w:hAnsi="Arial"/>
                <w:b w:val="false"/>
                <w:bCs w:val="false"/>
                <w:i w:val="false"/>
                <w:iCs w:val="false"/>
                <w:color w:val="2A2B2F"/>
                <w:sz w:val="22"/>
                <w:szCs w:val="22"/>
              </w:rPr>
              <w:t xml:space="preserve">Ödevlerini vaktinde yapmayı seven Emel’in ders çalışırken karşılaştığı sorun, küçük kardeşi Esra’nın sürekli peşinden gelip ona rahat vermemesidir. Emel “Yeter artık, beni rahat bırak!” demek üzereyken durur ve öğretmeninin “Tepkilerimiz değişirse çevremizdekilerin de bize karşı davranışları değişir!” sözünü hatırlar. Kardeşine sevgiyle bakarak ablası olduğu için çok mutlu olduğunu söyler, ardından çalışması bölündüğünde dikkatinin dağıldığını ve şu an sessiz ortama ihtiyacı olduğunu belirterek ondan yardım ister. Esra neşeyle odadan çıkar; salonda koşturarak sessiz olunması ve televizyonun sesinin kısılması için uyarılar yapar ve adeta ablası için sessizlik nöbeti tutmaya başlar. Bu sonuca şaşıran Emel, öğretmeninin şu dersini hatırlar: kendini ben diliyle ifade edenler, çözümsüz görünen konularda dahi sonuç alabilir.</w:t>
            </w:r>
          </w:p>
        </w:tc>
      </w:tr>
    </w:tbl>
    <w:p>
      <w:pPr>
        <w:keepNext w:val="false"/>
        <w:spacing w:after="0" w:before="0" w:line="150" w:lineRule="exact"/>
      </w:pP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Suçlayıcı Dil ve Ben Dili</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125"/>
        <w:gridCol w:w="3659"/>
        <w:gridCol w:w="4082"/>
      </w:tblGrid>
      <w:tr>
        <w:trPr>
          <w:cantSplit w:val="false"/>
          <w:tblHeader/>
        </w:trPr>
        <w:tc>
          <w:tcPr>
            <w:tcW w:type="dxa" w:w="2125"/>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Özellik</w:t>
            </w:r>
          </w:p>
        </w:tc>
        <w:tc>
          <w:tcPr>
            <w:tcW w:type="dxa" w:w="3659"/>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Suçlayıcı Dil</w:t>
            </w:r>
          </w:p>
        </w:tc>
        <w:tc>
          <w:tcPr>
            <w:tcW w:type="dxa" w:w="4082"/>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Ben Dili</w:t>
            </w:r>
          </w:p>
        </w:tc>
      </w:tr>
      <w:tr>
        <w:trPr>
          <w:cantSplit/>
          <w:tblHeader w:val="false"/>
        </w:trPr>
        <w:tc>
          <w:tcPr>
            <w:tcW w:type="dxa" w:w="212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Örnek ifade</w:t>
            </w:r>
          </w:p>
        </w:tc>
        <w:tc>
          <w:tcPr>
            <w:tcW w:type="dxa" w:w="3659"/>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“Yeter artık, beni rahat bırak!”</w:t>
            </w:r>
          </w:p>
        </w:tc>
        <w:tc>
          <w:tcPr>
            <w:tcW w:type="dxa" w:w="4082"/>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“Ben ders çalışırken çalışmam bölündüğünde dikkatim dağılıyor. Şu an sessiz ortama ihtiyacım var.”</w:t>
            </w:r>
          </w:p>
        </w:tc>
      </w:tr>
      <w:tr>
        <w:trPr>
          <w:cantSplit/>
          <w:tblHeader w:val="false"/>
        </w:trPr>
        <w:tc>
          <w:tcPr>
            <w:tcW w:type="dxa" w:w="2125"/>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Karşı tarafa etkisi</w:t>
            </w:r>
          </w:p>
        </w:tc>
        <w:tc>
          <w:tcPr>
            <w:tcW w:type="dxa" w:w="3659"/>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Suçlanan kişi savunmaya geçer, o da karşısındakini suçlar</w:t>
            </w:r>
          </w:p>
        </w:tc>
        <w:tc>
          <w:tcPr>
            <w:tcW w:type="dxa" w:w="4082"/>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Karşı taraf suçlanmadığı için işe yarar</w:t>
            </w:r>
          </w:p>
        </w:tc>
      </w:tr>
      <w:tr>
        <w:trPr>
          <w:cantSplit/>
          <w:tblHeader w:val="false"/>
        </w:trPr>
        <w:tc>
          <w:tcPr>
            <w:tcW w:type="dxa" w:w="212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Sonuç</w:t>
            </w:r>
          </w:p>
        </w:tc>
        <w:tc>
          <w:tcPr>
            <w:tcW w:type="dxa" w:w="3659"/>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Araya koca bir duvar örülür, kimse kimseyi işitmez</w:t>
            </w:r>
          </w:p>
        </w:tc>
        <w:tc>
          <w:tcPr>
            <w:tcW w:type="dxa" w:w="4082"/>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Çözümsüz görünen konularda dahi sonuç alınır</w:t>
            </w:r>
          </w:p>
        </w:tc>
      </w:tr>
    </w:tbl>
    <w:p>
      <w:pPr>
        <w:keepNext w:val="false"/>
        <w:spacing w:after="0" w:before="0" w:line="17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BEN DİLİ</w:t>
            </w:r>
          </w:p>
          <w:p>
            <w:pPr>
              <w:spacing w:after="0" w:before="0" w:line="276" w:lineRule="auto"/>
              <w:jc w:val="left"/>
            </w:pPr>
            <w:r>
              <w:rPr>
                <w:rFonts w:ascii="Arial" w:cs="Arial" w:eastAsia="Arial" w:hAnsi="Arial"/>
                <w:b w:val="false"/>
                <w:bCs w:val="false"/>
                <w:i w:val="false"/>
                <w:iCs w:val="false"/>
                <w:color w:val="2A2B2F"/>
                <w:sz w:val="22"/>
                <w:szCs w:val="22"/>
              </w:rPr>
              <w:t xml:space="preserve">“Ben böyle hissediyorum.” denildiğinde kişi duygularının sorumluluğunu alır ve karşısındakinden ne beklediğini nezaketle ifade etmiş olur. Bu nedenle ne düşünüldüğü, ne hissedildiği ve ne beklendiği her zaman açıkça, nazikçe ve karşı taraf suçlanmadan ifade edilmelidir.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ÖNCE DÜŞÜN, SONRA SÖYLE</w:t>
            </w:r>
          </w:p>
          <w:p>
            <w:pPr>
              <w:spacing w:after="0" w:before="0" w:line="276" w:lineRule="auto"/>
              <w:jc w:val="left"/>
            </w:pPr>
            <w:r>
              <w:rPr>
                <w:rFonts w:ascii="Arial" w:cs="Arial" w:eastAsia="Arial" w:hAnsi="Arial"/>
                <w:b w:val="false"/>
                <w:bCs w:val="false"/>
                <w:i w:val="false"/>
                <w:iCs w:val="false"/>
                <w:color w:val="2A2B2F"/>
                <w:sz w:val="22"/>
                <w:szCs w:val="22"/>
              </w:rPr>
              <w:t xml:space="preserve">Aile bireyleriyle iletişim kurarken özenli olunmalıdır. İyice düşünmeden söylenen sözlerden dolayı sonradan pişmanlık duyulur ve “Keşke söylemeseydim.” denir. Bu nedenle önce düşünüp sonra söylemek gerekir.</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Aile ve Nezaket Üzerine Sözler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“Sizin en hayırlınız ailesine karşı en iyi olanınızdır. Ben de aileme karşı en iyi olanınızım.”</w:t>
            </w:r>
          </w:p>
          <w:p>
            <w:pPr>
              <w:spacing w:after="0" w:before="0" w:line="276" w:lineRule="auto"/>
              <w:jc w:val="right"/>
            </w:pPr>
            <w:r>
              <w:rPr>
                <w:rFonts w:ascii="Arial" w:cs="Arial" w:eastAsia="Arial" w:hAnsi="Arial"/>
                <w:b/>
                <w:bCs/>
                <w:i w:val="false"/>
                <w:iCs w:val="false"/>
                <w:color w:val="DB233C"/>
                <w:sz w:val="20"/>
                <w:szCs w:val="20"/>
              </w:rPr>
              <w:t xml:space="preserve">Hadis</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“Nezaket bir insanın kendisine ve başkasına verdiği değerin aynasıdır.”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“Birlikten kuvvet doğar”</w:t>
            </w:r>
          </w:p>
          <w:p>
            <w:pPr>
              <w:spacing w:after="0" w:before="0" w:line="276" w:lineRule="auto"/>
              <w:jc w:val="right"/>
            </w:pPr>
            <w:r>
              <w:rPr>
                <w:rFonts w:ascii="Arial" w:cs="Arial" w:eastAsia="Arial" w:hAnsi="Arial"/>
                <w:b/>
                <w:bCs/>
                <w:i w:val="false"/>
                <w:iCs w:val="false"/>
                <w:color w:val="DB233C"/>
                <w:sz w:val="20"/>
                <w:szCs w:val="20"/>
              </w:rPr>
              <w:t xml:space="preserve">Atasözü</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“Gönlünü almak”</w:t>
            </w:r>
          </w:p>
          <w:p>
            <w:pPr>
              <w:spacing w:after="0" w:before="0" w:line="276" w:lineRule="auto"/>
              <w:jc w:val="right"/>
            </w:pPr>
            <w:r>
              <w:rPr>
                <w:rFonts w:ascii="Arial" w:cs="Arial" w:eastAsia="Arial" w:hAnsi="Arial"/>
                <w:b/>
                <w:bCs/>
                <w:i w:val="false"/>
                <w:iCs w:val="false"/>
                <w:color w:val="DB233C"/>
                <w:sz w:val="20"/>
                <w:szCs w:val="20"/>
              </w:rPr>
              <w:t xml:space="preserve">Deyim</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“Hatırını sormak”</w:t>
            </w:r>
          </w:p>
          <w:p>
            <w:pPr>
              <w:spacing w:after="0" w:before="0" w:line="276" w:lineRule="auto"/>
              <w:jc w:val="right"/>
            </w:pPr>
            <w:r>
              <w:rPr>
                <w:rFonts w:ascii="Arial" w:cs="Arial" w:eastAsia="Arial" w:hAnsi="Arial"/>
                <w:b/>
                <w:bCs/>
                <w:i w:val="false"/>
                <w:iCs w:val="false"/>
                <w:color w:val="DB233C"/>
                <w:sz w:val="20"/>
                <w:szCs w:val="20"/>
              </w:rPr>
              <w:t xml:space="preserve">Deyim</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“Hoş tutmak”</w:t>
            </w:r>
          </w:p>
          <w:p>
            <w:pPr>
              <w:spacing w:after="0" w:before="0" w:line="276" w:lineRule="auto"/>
              <w:jc w:val="right"/>
            </w:pPr>
            <w:r>
              <w:rPr>
                <w:rFonts w:ascii="Arial" w:cs="Arial" w:eastAsia="Arial" w:hAnsi="Arial"/>
                <w:b/>
                <w:bCs/>
                <w:i w:val="false"/>
                <w:iCs w:val="false"/>
                <w:color w:val="DB233C"/>
                <w:sz w:val="20"/>
                <w:szCs w:val="20"/>
              </w:rPr>
              <w:t xml:space="preserve">Deyim</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“Medeniyetin esası, ilerlemenin ve kuvvetin temeli aile hayatındadır. Bu hayatta yozlaşma sosyal, ekonomik ve siyasi bozulmaya neden olur. Aileyi oluşturan kadın ve erkeklerin doğal haklara sahip olmaları ve aile görevlerini yerine getirebilecek güce sahip olmaları gerekir.”</w:t>
            </w:r>
          </w:p>
          <w:p>
            <w:pPr>
              <w:spacing w:after="0" w:before="0" w:line="276" w:lineRule="auto"/>
              <w:jc w:val="right"/>
            </w:pPr>
            <w:r>
              <w:rPr>
                <w:rFonts w:ascii="Arial" w:cs="Arial" w:eastAsia="Arial" w:hAnsi="Arial"/>
                <w:b/>
                <w:bCs/>
                <w:i w:val="false"/>
                <w:iCs w:val="false"/>
                <w:color w:val="DB233C"/>
                <w:sz w:val="20"/>
                <w:szCs w:val="20"/>
              </w:rPr>
              <w:t xml:space="preserve">Mustafa Kemal Atatürk</w:t>
            </w:r>
          </w:p>
        </w:tc>
      </w:tr>
    </w:tbl>
    <w:p>
      <w:pPr>
        <w:keepNext w:val="false"/>
        <w:spacing w:after="0" w:before="0" w:line="150" w:lineRule="exact"/>
      </w:pPr>
    </w:p>
    <w:p>
      <w:pPr>
        <w:keepNext w:val="false"/>
        <w:spacing w:after="0" w:before="0" w:line="6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3DDA0" w:sz="4"/>
              <w:left w:val="single" w:color="E0A000" w:sz="24"/>
              <w:bottom w:val="single" w:color="F3DDA0" w:sz="4"/>
              <w:right w:val="single" w:color="F3DDA0" w:sz="4"/>
            </w:tcBorders>
            <w:shd w:fill="FFF7E1" w:color="auto" w:val="clear"/>
            <w:tcMar>
              <w:top w:type="dxa" w:w="110"/>
              <w:left w:type="dxa" w:w="220"/>
              <w:bottom w:type="dxa" w:w="100"/>
              <w:right w:type="dxa" w:w="200"/>
            </w:tcMar>
            <w:vAlign w:val="top"/>
          </w:tcPr>
          <w:p>
            <w:pPr>
              <w:keepNext/>
              <w:spacing w:after="80" w:before="0" w:line="276" w:lineRule="auto"/>
              <w:jc w:val="left"/>
            </w:pPr>
            <w:r>
              <w:rPr>
                <w:rFonts w:ascii="Arial" w:cs="Arial" w:eastAsia="Arial" w:hAnsi="Arial"/>
                <w:b/>
                <w:bCs/>
                <w:i w:val="false"/>
                <w:iCs w:val="false"/>
                <w:color w:val="DB233C"/>
                <w:spacing w:val="40"/>
                <w:sz w:val="21"/>
                <w:szCs w:val="21"/>
              </w:rPr>
              <w:t xml:space="preserve">AKILDA KALSIN</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Aile, bireyin ilk sosyal ortamıdır; aile içinde öğrenilen davranışlar toplumdaki tutumları da etkiler.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Aile içinde birbirinin sözünü kesmemek, yumuşak ve saygılı bir ses tonuyla konuşmak, “lütfen”, “teşekkür ederim” ve “özür dilerim” demek nezaket kurallarındandır.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Tutarlı, doğru ve güvenilir olmak, verilen sözleri tutmak aile içindeki sevgi, saygı ve güven ortamını güçlendirir.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Sofra adabı, yemek yerken görgü ve nezaket kurallarına uygun davranmaktır; yemeği hazırlayana “Eline sağlık.” demek ve sofranın toplanmasına yardım etmek dayanışmayı güçlendirir.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Roller ve görevler değişse bile aile bireyleri arasındaki saygı, sevgi ve nezaket aynı önemini korur.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Ben dili, karşı tarafı suçlamadan düşünce, duygu ve beklentilerin açıkça ve nazikçe ifade edilmesini sağlar.</w:t>
            </w:r>
          </w:p>
          <w:p>
            <w:pPr>
              <w:pStyle w:val="ListParagraph"/>
              <w:numPr>
                <w:ilvl w:val="0"/>
                <w:numId w:val="3"/>
              </w:numPr>
              <w:spacing w:after="0" w:before="0" w:line="276" w:lineRule="auto"/>
              <w:jc w:val="left"/>
            </w:pPr>
            <w:r>
              <w:rPr>
                <w:rFonts w:ascii="Arial" w:cs="Arial" w:eastAsia="Arial" w:hAnsi="Arial"/>
                <w:b w:val="false"/>
                <w:bCs w:val="false"/>
                <w:i w:val="false"/>
                <w:iCs w:val="false"/>
                <w:color w:val="2A2B2F"/>
                <w:sz w:val="22"/>
                <w:szCs w:val="22"/>
              </w:rPr>
              <w:t xml:space="preserve">Aile bireyleriyle iletişim kurarken önce düşünüp sonra söylemek, sonradan pişmanlık duymamak için önemlidir.</w:t>
            </w:r>
          </w:p>
        </w:tc>
      </w:tr>
    </w:tbl>
    <w:p>
      <w:pPr>
        <w:keepNext w:val="false"/>
        <w:spacing w:after="0" w:before="0" w:line="150" w:lineRule="exact"/>
      </w:pPr>
    </w:p>
    <w:p>
      <w:pPr>
        <w:pageBreakBefore/>
        <w:spacing w:after="0" w:before="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1750"/>
        <w:gridCol w:w="8116"/>
      </w:tblGrid>
      <w:tr>
        <w:trPr>
          <w:cantSplit/>
          <w:tblHeader w:val="false"/>
        </w:trPr>
        <w:tc>
          <w:tcPr>
            <w:tcW w:type="dxa" w:w="1750"/>
            <w:tcBorders>
              <w:top w:val="none" w:color="FFFFFF" w:sz="0"/>
              <w:left w:val="none" w:color="FFFFFF" w:sz="0"/>
              <w:bottom w:val="none" w:color="FFFFFF" w:sz="0"/>
              <w:right w:val="none" w:color="FFFFFF" w:sz="0"/>
            </w:tcBorders>
            <w:shd w:fill="DB233C" w:color="auto" w:val="clear"/>
            <w:tcMar>
              <w:top w:type="dxa" w:w="160"/>
              <w:left w:type="dxa" w:w="80"/>
              <w:bottom w:type="dxa" w:w="160"/>
              <w:right w:type="dxa" w:w="80"/>
            </w:tcMar>
            <w:vAlign w:val="center"/>
          </w:tcPr>
          <w:p>
            <w:pPr>
              <w:spacing w:after="0" w:before="0" w:line="240" w:lineRule="auto"/>
              <w:jc w:val="center"/>
            </w:pPr>
            <w:r>
              <w:rPr>
                <w:rFonts w:ascii="Arial" w:cs="Arial" w:eastAsia="Arial" w:hAnsi="Arial"/>
                <w:b/>
                <w:bCs/>
                <w:i w:val="false"/>
                <w:iCs w:val="false"/>
                <w:color w:val="FFFFFF"/>
                <w:sz w:val="60"/>
                <w:szCs w:val="60"/>
              </w:rPr>
              <w:t xml:space="preserve">3.</w:t>
            </w:r>
          </w:p>
          <w:p>
            <w:pPr>
              <w:spacing w:after="0" w:before="0" w:line="240" w:lineRule="auto"/>
              <w:jc w:val="center"/>
            </w:pPr>
            <w:r>
              <w:rPr>
                <w:rFonts w:ascii="Arial" w:cs="Arial" w:eastAsia="Arial" w:hAnsi="Arial"/>
                <w:b/>
                <w:bCs/>
                <w:i w:val="false"/>
                <w:iCs w:val="false"/>
                <w:color w:val="FFFFFF"/>
                <w:spacing w:val="60"/>
                <w:sz w:val="20"/>
                <w:szCs w:val="20"/>
              </w:rPr>
              <w:t xml:space="preserve">TEMA</w:t>
            </w:r>
          </w:p>
        </w:tc>
        <w:tc>
          <w:tcPr>
            <w:tcW w:type="dxa" w:w="8116"/>
            <w:tcBorders>
              <w:top w:val="none" w:color="FFFFFF" w:sz="0"/>
              <w:left w:val="none" w:color="FFFFFF" w:sz="0"/>
              <w:bottom w:val="none" w:color="FFFFFF" w:sz="0"/>
              <w:right w:val="none" w:color="FFFFFF" w:sz="0"/>
            </w:tcBorders>
            <w:shd w:fill="2A2B2F" w:color="auto" w:val="clear"/>
            <w:tcMar>
              <w:top w:type="dxa" w:w="200"/>
              <w:left w:type="dxa" w:w="320"/>
              <w:bottom w:type="dxa" w:w="200"/>
              <w:right w:type="dxa" w:w="200"/>
            </w:tcMar>
            <w:vAlign w:val="center"/>
          </w:tcPr>
          <w:p>
            <w:pPr>
              <w:spacing w:after="0" w:before="0" w:line="264" w:lineRule="auto"/>
              <w:jc w:val="left"/>
            </w:pPr>
            <w:r>
              <w:rPr>
                <w:rFonts w:ascii="Arial" w:cs="Arial" w:eastAsia="Arial" w:hAnsi="Arial"/>
                <w:b/>
                <w:bCs/>
                <w:i w:val="false"/>
                <w:iCs w:val="false"/>
                <w:color w:val="FFFFFF"/>
                <w:sz w:val="34"/>
                <w:szCs w:val="34"/>
              </w:rPr>
              <w:t xml:space="preserve">NAZİK ÖĞRENCİDEN MUTLU OKULA</w:t>
            </w:r>
          </w:p>
        </w:tc>
      </w:tr>
    </w:tbl>
    <w:p>
      <w:pPr>
        <w:keepNext w:val="false"/>
        <w:spacing w:after="0" w:before="0" w:line="1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5426"/>
        <w:gridCol w:w="4440"/>
      </w:tblGrid>
      <w:tr>
        <w:trPr>
          <w:cantSplit/>
          <w:tblHeader w:val="false"/>
        </w:trPr>
        <w:tc>
          <w:tcPr>
            <w:tcW w:type="dxa" w:w="5426"/>
            <w:tcBorders>
              <w:top w:val="single" w:color="FFFFFF" w:sz="8"/>
              <w:left w:val="single" w:color="FFFFFF" w:sz="8"/>
              <w:bottom w:val="single" w:color="FFFFFF" w:sz="8"/>
              <w:right w:val="single" w:color="FFFFFF" w:sz="8"/>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30"/>
                <w:sz w:val="19"/>
                <w:szCs w:val="19"/>
              </w:rPr>
              <w:t xml:space="preserve">ALT KONULAR</w:t>
            </w:r>
          </w:p>
        </w:tc>
        <w:tc>
          <w:tcPr>
            <w:tcW w:type="dxa" w:w="4440"/>
            <w:tcBorders>
              <w:top w:val="single" w:color="FFFFFF" w:sz="8"/>
              <w:left w:val="single" w:color="FFFFFF" w:sz="8"/>
              <w:bottom w:val="single" w:color="FFFFFF" w:sz="8"/>
              <w:right w:val="single" w:color="FFFFFF" w:sz="8"/>
            </w:tcBorders>
            <w:shd w:fill="DB233C"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30"/>
                <w:sz w:val="19"/>
                <w:szCs w:val="19"/>
              </w:rPr>
              <w:t xml:space="preserve">ANAHTAR KAVRAMLAR</w:t>
            </w:r>
          </w:p>
        </w:tc>
      </w:tr>
      <w:tr>
        <w:trPr>
          <w:cantSplit/>
          <w:tblHeader w:val="false"/>
        </w:trPr>
        <w:tc>
          <w:tcPr>
            <w:tcW w:type="dxa" w:w="5426"/>
            <w:tcBorders>
              <w:top w:val="single" w:color="FFFFFF" w:sz="8"/>
              <w:left w:val="single" w:color="FFFFFF" w:sz="8"/>
              <w:bottom w:val="single" w:color="FFFFFF" w:sz="8"/>
              <w:right w:val="single" w:color="FFFFFF" w:sz="8"/>
            </w:tcBorders>
            <w:shd w:fill="E9F6FC" w:color="auto" w:val="clear"/>
            <w:tcMar>
              <w:top w:type="dxa" w:w="110"/>
              <w:left w:type="dxa" w:w="160"/>
              <w:bottom w:type="dxa" w:w="60"/>
              <w:right w:type="dxa" w:w="140"/>
            </w:tcMar>
            <w:vAlign w:val="top"/>
          </w:tcPr>
          <w:p>
            <w:pPr>
              <w:spacing w:after="70" w:before="0" w:line="276" w:lineRule="auto"/>
              <w:jc w:val="left"/>
            </w:pPr>
            <w:r>
              <w:rPr>
                <w:rFonts w:ascii="Arial" w:cs="Arial" w:eastAsia="Arial" w:hAnsi="Arial"/>
                <w:b/>
                <w:bCs/>
                <w:i w:val="false"/>
                <w:iCs w:val="false"/>
                <w:color w:val="DB233C"/>
                <w:sz w:val="22"/>
                <w:szCs w:val="22"/>
              </w:rPr>
              <w:t xml:space="preserve">3.1  </w:t>
            </w:r>
            <w:r>
              <w:rPr>
                <w:rFonts w:ascii="Arial" w:cs="Arial" w:eastAsia="Arial" w:hAnsi="Arial"/>
                <w:b w:val="false"/>
                <w:bCs w:val="false"/>
                <w:i w:val="false"/>
                <w:iCs w:val="false"/>
                <w:color w:val="2A2B2F"/>
                <w:sz w:val="22"/>
                <w:szCs w:val="22"/>
              </w:rPr>
              <w:t xml:space="preserve">Okul İçi İletişimde Gösterilen Tutum ve Davranışlar</w:t>
            </w:r>
          </w:p>
          <w:p>
            <w:pPr>
              <w:spacing w:after="70" w:before="0" w:line="276" w:lineRule="auto"/>
              <w:jc w:val="left"/>
            </w:pPr>
            <w:r>
              <w:rPr>
                <w:rFonts w:ascii="Arial" w:cs="Arial" w:eastAsia="Arial" w:hAnsi="Arial"/>
                <w:b/>
                <w:bCs/>
                <w:i w:val="false"/>
                <w:iCs w:val="false"/>
                <w:color w:val="DB233C"/>
                <w:sz w:val="22"/>
                <w:szCs w:val="22"/>
              </w:rPr>
              <w:t xml:space="preserve">3.2  </w:t>
            </w:r>
            <w:r>
              <w:rPr>
                <w:rFonts w:ascii="Arial" w:cs="Arial" w:eastAsia="Arial" w:hAnsi="Arial"/>
                <w:b w:val="false"/>
                <w:bCs w:val="false"/>
                <w:i w:val="false"/>
                <w:iCs w:val="false"/>
                <w:color w:val="2A2B2F"/>
                <w:sz w:val="22"/>
                <w:szCs w:val="22"/>
              </w:rPr>
              <w:t xml:space="preserve">Okul Kaynaklarını Verimli Kullanma, Temizlik ve Tasarruf Kültürü</w:t>
            </w:r>
          </w:p>
        </w:tc>
        <w:tc>
          <w:tcPr>
            <w:tcW w:type="dxa" w:w="4440"/>
            <w:tcBorders>
              <w:top w:val="single" w:color="FFFFFF" w:sz="8"/>
              <w:left w:val="single" w:color="FFFFFF" w:sz="8"/>
              <w:bottom w:val="single" w:color="FFFFFF" w:sz="8"/>
              <w:right w:val="single" w:color="FFFFFF" w:sz="8"/>
            </w:tcBorders>
            <w:shd w:fill="FDEDEF" w:color="auto" w:val="clear"/>
            <w:tcMar>
              <w:top w:type="dxa" w:w="110"/>
              <w:left w:type="dxa" w:w="100"/>
              <w:bottom w:type="dxa" w:w="60"/>
              <w:right w:type="dxa" w:w="140"/>
            </w:tcMar>
            <w:vAlign w:val="top"/>
          </w:tcPr>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kılık kıyafet kuralları</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saygı</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selamlaşma</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sorumluluk</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sürdürülebilirlik</w:t>
            </w:r>
          </w:p>
        </w:tc>
      </w:tr>
    </w:tbl>
    <w:p>
      <w:pPr>
        <w:keepNext w:val="false"/>
        <w:spacing w:after="0" w:before="0" w:line="1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60" w:before="0" w:line="276" w:lineRule="auto"/>
              <w:jc w:val="left"/>
            </w:pPr>
            <w:r>
              <w:rPr>
                <w:rFonts w:ascii="Arial" w:cs="Arial" w:eastAsia="Arial" w:hAnsi="Arial"/>
                <w:b/>
                <w:bCs/>
                <w:i w:val="false"/>
                <w:iCs w:val="false"/>
                <w:color w:val="667000"/>
                <w:spacing w:val="30"/>
                <w:sz w:val="19"/>
                <w:szCs w:val="19"/>
              </w:rPr>
              <w:t xml:space="preserve">BU TEMADA SİZLERDEN</w:t>
            </w:r>
          </w:p>
          <w:p>
            <w:pPr>
              <w:pStyle w:val="ListParagraph"/>
              <w:numPr>
                <w:ilvl w:val="0"/>
                <w:numId w:val="2"/>
              </w:numPr>
              <w:spacing w:after="40" w:before="0" w:line="276" w:lineRule="auto"/>
              <w:jc w:val="left"/>
            </w:pPr>
            <w:r>
              <w:rPr>
                <w:rFonts w:ascii="Arial" w:cs="Arial" w:eastAsia="Arial" w:hAnsi="Arial"/>
                <w:b w:val="false"/>
                <w:bCs w:val="false"/>
                <w:i w:val="false"/>
                <w:iCs w:val="false"/>
                <w:color w:val="2A2B2F"/>
                <w:sz w:val="22"/>
                <w:szCs w:val="22"/>
              </w:rPr>
              <w:t xml:space="preserve">okul içi iletişimde gösterilen tutum ve davranışlara ilişkin çıkarım yapabilmeniz;</w:t>
            </w:r>
          </w:p>
          <w:p>
            <w:pPr>
              <w:pStyle w:val="ListParagraph"/>
              <w:numPr>
                <w:ilvl w:val="0"/>
                <w:numId w:val="2"/>
              </w:numPr>
              <w:spacing w:after="40" w:before="0" w:line="276" w:lineRule="auto"/>
              <w:jc w:val="left"/>
            </w:pPr>
            <w:r>
              <w:rPr>
                <w:rFonts w:ascii="Arial" w:cs="Arial" w:eastAsia="Arial" w:hAnsi="Arial"/>
                <w:b w:val="false"/>
                <w:bCs w:val="false"/>
                <w:i w:val="false"/>
                <w:iCs w:val="false"/>
                <w:color w:val="2A2B2F"/>
                <w:sz w:val="22"/>
                <w:szCs w:val="22"/>
              </w:rPr>
              <w:t xml:space="preserve">okul kaynaklarını verimli kullanma, temizlik ve tasarruf kültürünü hayatınıza yansıtabilmeniz</w:t>
            </w:r>
          </w:p>
          <w:p>
            <w:pPr>
              <w:spacing w:after="0" w:before="0" w:line="276" w:lineRule="auto"/>
              <w:jc w:val="left"/>
            </w:pPr>
            <w:r>
              <w:rPr>
                <w:rFonts w:ascii="Arial" w:cs="Arial" w:eastAsia="Arial" w:hAnsi="Arial"/>
                <w:b w:val="false"/>
                <w:bCs w:val="false"/>
                <w:i/>
                <w:iCs/>
                <w:color w:val="6B7280"/>
                <w:sz w:val="22"/>
                <w:szCs w:val="22"/>
              </w:rPr>
              <w:t xml:space="preserve">beklenmektedir.</w:t>
            </w:r>
          </w:p>
        </w:tc>
      </w:tr>
    </w:tbl>
    <w:p>
      <w:pPr>
        <w:keepNext w:val="false"/>
        <w:spacing w:after="0" w:before="0" w:line="150" w:lineRule="exact"/>
      </w:pPr>
    </w:p>
    <w:p>
      <w:pPr>
        <w:keepNext w:val="false"/>
        <w:spacing w:after="0" w:before="0" w:line="10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50"/>
        <w:gridCol w:w="7416"/>
        <w:gridCol w:w="1500"/>
      </w:tblGrid>
      <w:tr>
        <w:trPr>
          <w:cantSplit/>
          <w:tblHeader w:val="false"/>
        </w:trPr>
        <w:tc>
          <w:tcPr>
            <w:tcW w:type="dxa" w:w="950"/>
            <w:tcBorders>
              <w:top w:val="none" w:color="FFFFFF" w:sz="0"/>
              <w:left w:val="none" w:color="FFFFFF" w:sz="0"/>
              <w:bottom w:val="none" w:color="FFFFFF" w:sz="0"/>
              <w:right w:val="none" w:color="FFFFFF" w:sz="0"/>
            </w:tcBorders>
            <w:shd w:fill="DB233C" w:color="auto" w:val="clear"/>
            <w:tcMar>
              <w:top w:type="dxa" w:w="70"/>
              <w:left w:type="dxa" w:w="130"/>
              <w:bottom w:type="dxa" w:w="70"/>
              <w:right w:type="dxa" w:w="130"/>
            </w:tcMar>
            <w:vAlign w:val="center"/>
          </w:tcPr>
          <w:p>
            <w:pPr>
              <w:keepNext/>
              <w:spacing w:after="0" w:before="0" w:line="276" w:lineRule="auto"/>
              <w:jc w:val="center"/>
            </w:pPr>
            <w:r>
              <w:rPr>
                <w:rFonts w:ascii="Arial" w:cs="Arial" w:eastAsia="Arial" w:hAnsi="Arial"/>
                <w:b/>
                <w:bCs/>
                <w:i w:val="false"/>
                <w:iCs w:val="false"/>
                <w:color w:val="FFFFFF"/>
                <w:sz w:val="30"/>
                <w:szCs w:val="30"/>
              </w:rPr>
              <w:t xml:space="preserve">3.1</w:t>
            </w:r>
          </w:p>
        </w:tc>
        <w:tc>
          <w:tcPr>
            <w:tcW w:type="dxa" w:w="7416"/>
            <w:tcBorders>
              <w:top w:val="none" w:color="FFFFFF" w:sz="0"/>
              <w:left w:val="none" w:color="FFFFFF" w:sz="0"/>
              <w:bottom w:val="none" w:color="FFFFFF" w:sz="0"/>
              <w:right w:val="none" w:color="FFFFFF" w:sz="0"/>
            </w:tcBorders>
            <w:shd w:fill="0398CE" w:color="auto" w:val="clear"/>
            <w:tcMar>
              <w:top w:type="dxa" w:w="130"/>
              <w:left w:type="dxa" w:w="200"/>
              <w:bottom w:type="dxa" w:w="130"/>
              <w:right w:type="dxa" w:w="100"/>
            </w:tcMar>
            <w:vAlign w:val="center"/>
          </w:tcPr>
          <w:p>
            <w:pPr>
              <w:keepNext/>
              <w:spacing w:after="0" w:before="0" w:line="252" w:lineRule="auto"/>
              <w:jc w:val="left"/>
            </w:pPr>
            <w:r>
              <w:rPr>
                <w:rFonts w:ascii="Arial" w:cs="Arial" w:eastAsia="Arial" w:hAnsi="Arial"/>
                <w:b/>
                <w:bCs/>
                <w:i w:val="false"/>
                <w:iCs w:val="false"/>
                <w:color w:val="FFFFFF"/>
                <w:sz w:val="24"/>
                <w:szCs w:val="24"/>
              </w:rPr>
              <w:t xml:space="preserve">OKUL İÇİ İLETİŞİMDE GÖSTERİLEN TUTUM VE DAVRANIŞLAR</w:t>
            </w:r>
          </w:p>
        </w:tc>
        <w:tc>
          <w:tcPr>
            <w:tcW w:type="dxa" w:w="1500"/>
            <w:tcBorders>
              <w:top w:val="none" w:color="FFFFFF" w:sz="0"/>
              <w:left w:val="none" w:color="FFFFFF" w:sz="0"/>
              <w:bottom w:val="none" w:color="FFFFFF" w:sz="0"/>
              <w:right w:val="none" w:color="FFFFFF" w:sz="0"/>
            </w:tcBorders>
            <w:shd w:fill="02709B" w:color="auto" w:val="clear"/>
            <w:tcMar>
              <w:top w:type="dxa" w:w="80"/>
              <w:left w:type="dxa" w:w="100"/>
              <w:bottom w:type="dxa" w:w="80"/>
              <w:right w:type="dxa" w:w="180"/>
            </w:tcMar>
            <w:vAlign w:val="center"/>
          </w:tcPr>
          <w:p>
            <w:pPr>
              <w:keepNext/>
              <w:spacing w:after="0" w:before="0" w:line="220" w:lineRule="auto"/>
              <w:jc w:val="right"/>
            </w:pPr>
            <w:r>
              <w:rPr>
                <w:rFonts w:ascii="Arial" w:cs="Arial" w:eastAsia="Arial" w:hAnsi="Arial"/>
                <w:b w:val="false"/>
                <w:bCs w:val="false"/>
                <w:i w:val="false"/>
                <w:iCs w:val="false"/>
                <w:color w:val="FFFFFF"/>
                <w:sz w:val="15"/>
                <w:szCs w:val="15"/>
              </w:rPr>
              <w:t xml:space="preserve">Ders kitabı</w:t>
            </w:r>
          </w:p>
          <w:p>
            <w:pPr>
              <w:keepNext/>
              <w:spacing w:after="0" w:before="0" w:line="220" w:lineRule="auto"/>
              <w:jc w:val="right"/>
            </w:pPr>
            <w:r>
              <w:rPr>
                <w:rFonts w:ascii="Arial" w:cs="Arial" w:eastAsia="Arial" w:hAnsi="Arial"/>
                <w:b/>
                <w:bCs/>
                <w:i w:val="false"/>
                <w:iCs w:val="false"/>
                <w:color w:val="FFFFFF"/>
                <w:sz w:val="17"/>
                <w:szCs w:val="17"/>
              </w:rPr>
              <w:t xml:space="preserve">s. 80-94</w:t>
            </w:r>
          </w:p>
        </w:tc>
      </w:tr>
    </w:tbl>
    <w:p>
      <w:pPr>
        <w:keepNext/>
        <w:spacing w:after="0" w:before="0" w:line="17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Okul: Saygı, Sevgi ve Nezaketin Paylaşıldığı Yaşam Alanı</w:t>
      </w:r>
    </w:p>
    <w:p>
      <w:pPr>
        <w:spacing w:after="120" w:before="0" w:line="276" w:lineRule="auto"/>
        <w:jc w:val="both"/>
      </w:pPr>
      <w:r>
        <w:rPr>
          <w:rFonts w:ascii="Arial" w:cs="Arial" w:eastAsia="Arial" w:hAnsi="Arial"/>
          <w:b w:val="false"/>
          <w:bCs w:val="false"/>
          <w:i w:val="false"/>
          <w:iCs w:val="false"/>
          <w:color w:val="2A2B2F"/>
          <w:sz w:val="22"/>
          <w:szCs w:val="22"/>
        </w:rPr>
        <w:t xml:space="preserve">Okul, eğitim-öğretim yuvası olmasının yanında </w:t>
      </w:r>
      <w:r>
        <w:rPr>
          <w:rFonts w:ascii="Arial" w:cs="Arial" w:eastAsia="Arial" w:hAnsi="Arial"/>
          <w:b/>
          <w:bCs/>
          <w:i w:val="false"/>
          <w:iCs w:val="false"/>
          <w:color w:val="02709B"/>
          <w:sz w:val="22"/>
          <w:szCs w:val="22"/>
        </w:rPr>
        <w:t xml:space="preserve">saygı, sevgi ve nezaketin paylaşıldığı bir yaşam alanıdır</w:t>
      </w:r>
      <w:r>
        <w:rPr>
          <w:rFonts w:ascii="Arial" w:cs="Arial" w:eastAsia="Arial" w:hAnsi="Arial"/>
          <w:b w:val="false"/>
          <w:bCs w:val="false"/>
          <w:i w:val="false"/>
          <w:iCs w:val="false"/>
          <w:color w:val="2A2B2F"/>
          <w:sz w:val="22"/>
          <w:szCs w:val="22"/>
        </w:rPr>
        <w:t xml:space="preserve">. Öğrencinin kullandığı güzel sözler, arkadaşlarına gösterdiği anlayış ve öğretmenlerine karşı sergilediği saygılı davranışlar okul ortamını daha huzurlu ve mutlu hâle getirir. </w:t>
      </w:r>
      <w:r>
        <w:rPr>
          <w:rFonts w:ascii="Arial" w:cs="Arial" w:eastAsia="Arial" w:hAnsi="Arial"/>
          <w:b/>
          <w:bCs/>
          <w:i w:val="false"/>
          <w:iCs w:val="false"/>
          <w:color w:val="02709B"/>
          <w:sz w:val="22"/>
          <w:szCs w:val="22"/>
        </w:rPr>
        <w:t xml:space="preserve">Zarafet</w:t>
      </w:r>
      <w:r>
        <w:rPr>
          <w:rFonts w:ascii="Arial" w:cs="Arial" w:eastAsia="Arial" w:hAnsi="Arial"/>
          <w:b w:val="false"/>
          <w:bCs w:val="false"/>
          <w:i w:val="false"/>
          <w:iCs w:val="false"/>
          <w:color w:val="2A2B2F"/>
          <w:sz w:val="22"/>
          <w:szCs w:val="22"/>
        </w:rPr>
        <w:t xml:space="preserve">, akranlarla iletişim kurarken nazik ve saygılı davranmanın en güzel göstergelerinden biridir.</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Nazik Davranışların Okul Ortamına Etkisi</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5775"/>
        <w:gridCol w:w="4091"/>
      </w:tblGrid>
      <w:tr>
        <w:trPr>
          <w:cantSplit w:val="false"/>
          <w:tblHeader/>
        </w:trPr>
        <w:tc>
          <w:tcPr>
            <w:tcW w:type="dxa" w:w="5775"/>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Davranış</w:t>
            </w:r>
          </w:p>
        </w:tc>
        <w:tc>
          <w:tcPr>
            <w:tcW w:type="dxa" w:w="4091"/>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Etkisi</w:t>
            </w:r>
          </w:p>
        </w:tc>
      </w:tr>
      <w:tr>
        <w:trPr>
          <w:cantSplit/>
          <w:tblHeader w:val="false"/>
        </w:trPr>
        <w:tc>
          <w:tcPr>
            <w:tcW w:type="dxa" w:w="577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Güzel sözler kullanmak, arkadaşlarına anlayış göstermek, öğretmenlerine saygılı davranmak</w:t>
            </w:r>
          </w:p>
        </w:tc>
        <w:tc>
          <w:tcPr>
            <w:tcW w:type="dxa" w:w="409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Okul ortamı daha huzurlu ve mutlu hâle gelir</w:t>
            </w:r>
          </w:p>
        </w:tc>
      </w:tr>
      <w:tr>
        <w:trPr>
          <w:cantSplit/>
          <w:tblHeader w:val="false"/>
        </w:trPr>
        <w:tc>
          <w:tcPr>
            <w:tcW w:type="dxa" w:w="5775"/>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Teşekkür etmek, gerektiğinde içten bir şekilde özür dilemek, ihtiyacı olan birine el uzatmak</w:t>
            </w:r>
          </w:p>
        </w:tc>
        <w:tc>
          <w:tcPr>
            <w:tcW w:type="dxa" w:w="409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Okulun iklimi değişir</w:t>
            </w:r>
          </w:p>
        </w:tc>
      </w:tr>
      <w:tr>
        <w:trPr>
          <w:cantSplit/>
          <w:tblHeader w:val="false"/>
        </w:trPr>
        <w:tc>
          <w:tcPr>
            <w:tcW w:type="dxa" w:w="577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Öğretmenlere, okul çalışanlarına ve arkadaşlara saygı göstermek; verilen sözleri yerine getirmek</w:t>
            </w:r>
          </w:p>
        </w:tc>
        <w:tc>
          <w:tcPr>
            <w:tcW w:type="dxa" w:w="409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Güven duygusu artar</w:t>
            </w:r>
          </w:p>
        </w:tc>
      </w:tr>
      <w:tr>
        <w:trPr>
          <w:cantSplit/>
          <w:tblHeader w:val="false"/>
        </w:trPr>
        <w:tc>
          <w:tcPr>
            <w:tcW w:type="dxa" w:w="5775"/>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Nazik ve saygılı davranışları benimsemek</w:t>
            </w:r>
          </w:p>
        </w:tc>
        <w:tc>
          <w:tcPr>
            <w:tcW w:type="dxa" w:w="409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Okul ortamı herkes için daha sıcak, güvenli ve mutlu bir yer hâline gelir</w:t>
            </w:r>
          </w:p>
        </w:tc>
      </w:tr>
    </w:tbl>
    <w:p>
      <w:pPr>
        <w:keepNext w:val="false"/>
        <w:spacing w:after="0" w:before="0" w:line="170" w:lineRule="exact"/>
      </w:pPr>
    </w:p>
    <w:p>
      <w:pPr>
        <w:keepNext/>
        <w:spacing w:after="60" w:before="0" w:line="276" w:lineRule="auto"/>
        <w:jc w:val="left"/>
      </w:pPr>
      <w:r>
        <w:rPr>
          <w:rFonts w:ascii="Arial" w:cs="Arial" w:eastAsia="Arial" w:hAnsi="Arial"/>
          <w:b/>
          <w:bCs/>
          <w:i w:val="false"/>
          <w:iCs w:val="false"/>
          <w:color w:val="2A2B2F"/>
          <w:sz w:val="22"/>
          <w:szCs w:val="22"/>
        </w:rPr>
        <w:t xml:space="preserve">Saygının bir parçası olan diğer davranışlar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Herkesin farklılıklarını kabul etmek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Nazik ve düşünceli davranmak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Güzel sözler söylemek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Şaka yaparken ölçülü olmak</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Başkalarının eşyalarını izin alarak kullanmak</w:t>
      </w:r>
    </w:p>
    <w:p>
      <w:pPr>
        <w:spacing w:after="120" w:before="0" w:line="276" w:lineRule="auto"/>
        <w:jc w:val="both"/>
      </w:pPr>
      <w:r>
        <w:rPr>
          <w:rFonts w:ascii="Arial" w:cs="Arial" w:eastAsia="Arial" w:hAnsi="Arial"/>
          <w:b w:val="false"/>
          <w:bCs w:val="false"/>
          <w:i w:val="false"/>
          <w:iCs w:val="false"/>
          <w:color w:val="2A2B2F"/>
          <w:sz w:val="22"/>
          <w:szCs w:val="22"/>
        </w:rPr>
        <w:t xml:space="preserve">Bir öğrenci nazik olduğunda diğerleri de onu örnek alır. Böylece okulda güven duygusu artar, arkadaşlıklar güçlenir ve herkes kendini daha değerli hisseder. Bu nedenle </w:t>
      </w:r>
      <w:r>
        <w:rPr>
          <w:rFonts w:ascii="Arial" w:cs="Arial" w:eastAsia="Arial" w:hAnsi="Arial"/>
          <w:b/>
          <w:bCs/>
          <w:i w:val="false"/>
          <w:iCs w:val="false"/>
          <w:color w:val="02709B"/>
          <w:sz w:val="22"/>
          <w:szCs w:val="22"/>
        </w:rPr>
        <w:t xml:space="preserve">mutlu bir okul nazik öğrencilerle kurulur</w:t>
      </w:r>
      <w:r>
        <w:rPr>
          <w:rFonts w:ascii="Arial" w:cs="Arial" w:eastAsia="Arial" w:hAnsi="Arial"/>
          <w:b w:val="false"/>
          <w:bCs w:val="false"/>
          <w:i w:val="false"/>
          <w:iCs w:val="false"/>
          <w:color w:val="2A2B2F"/>
          <w:sz w:val="22"/>
          <w:szCs w:val="22"/>
        </w:rPr>
        <w:t xml:space="preserve">.</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Sınıf İçi İletişimi Etkileyen Davranışlar</w:t>
      </w:r>
    </w:p>
    <w:p>
      <w:pPr>
        <w:keepNext/>
        <w:spacing w:after="60" w:before="0" w:line="276" w:lineRule="auto"/>
        <w:jc w:val="left"/>
      </w:pPr>
      <w:r>
        <w:rPr>
          <w:rFonts w:ascii="Arial" w:cs="Arial" w:eastAsia="Arial" w:hAnsi="Arial"/>
          <w:b/>
          <w:bCs/>
          <w:i w:val="false"/>
          <w:iCs w:val="false"/>
          <w:color w:val="2A2B2F"/>
          <w:sz w:val="22"/>
          <w:szCs w:val="22"/>
        </w:rPr>
        <w:t xml:space="preserve">İletişim Panosu çalışmasında etkisi incelenen davranışlar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Söz almadan konuşmak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Yardım etmek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Teşekkür etmek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Alay etmek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Arkadaşının başarısını tebrik etmek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Okul malzemelerini temiz ve özenli kullanmak</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Birinin eşyasını izinsiz almak</w:t>
      </w:r>
    </w:p>
    <w:p>
      <w:pPr>
        <w:spacing w:after="120" w:before="0" w:line="276" w:lineRule="auto"/>
        <w:jc w:val="both"/>
      </w:pPr>
      <w:r>
        <w:rPr>
          <w:rFonts w:ascii="Arial" w:cs="Arial" w:eastAsia="Arial" w:hAnsi="Arial"/>
          <w:b w:val="false"/>
          <w:bCs w:val="false"/>
          <w:i w:val="false"/>
          <w:iCs w:val="false"/>
          <w:color w:val="2A2B2F"/>
          <w:sz w:val="22"/>
          <w:szCs w:val="22"/>
        </w:rPr>
        <w:t xml:space="preserve">Bu davranışların sınıf içi iletişime etkisi değerlendirilir ve ortak bir </w:t>
      </w:r>
      <w:r>
        <w:rPr>
          <w:rFonts w:ascii="Arial" w:cs="Arial" w:eastAsia="Arial" w:hAnsi="Arial"/>
          <w:b/>
          <w:bCs/>
          <w:i w:val="false"/>
          <w:iCs w:val="false"/>
          <w:color w:val="02709B"/>
          <w:sz w:val="22"/>
          <w:szCs w:val="22"/>
        </w:rPr>
        <w:t xml:space="preserve">İletişim Panosu</w:t>
      </w:r>
      <w:r>
        <w:rPr>
          <w:rFonts w:ascii="Arial" w:cs="Arial" w:eastAsia="Arial" w:hAnsi="Arial"/>
          <w:b w:val="false"/>
          <w:bCs w:val="false"/>
          <w:i w:val="false"/>
          <w:iCs w:val="false"/>
          <w:color w:val="2A2B2F"/>
          <w:sz w:val="22"/>
          <w:szCs w:val="22"/>
        </w:rPr>
        <w:t xml:space="preserve"> hazırlanarak sınıf panosuna asılır.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ÖZ DEĞERLENDİRME FORMU</w:t>
            </w:r>
          </w:p>
          <w:p>
            <w:pPr>
              <w:spacing w:after="0" w:before="0" w:line="276" w:lineRule="auto"/>
              <w:jc w:val="left"/>
            </w:pPr>
            <w:r>
              <w:rPr>
                <w:rFonts w:ascii="Arial" w:cs="Arial" w:eastAsia="Arial" w:hAnsi="Arial"/>
                <w:b w:val="false"/>
                <w:bCs w:val="false"/>
                <w:i w:val="false"/>
                <w:iCs w:val="false"/>
                <w:color w:val="2A2B2F"/>
                <w:sz w:val="22"/>
                <w:szCs w:val="22"/>
              </w:rPr>
              <w:t xml:space="preserve">Öğrenci, kendisini “Evet”, “Kısmen” ve “Hayır” seçeneklerinden birini işaretleyerek değerlendirir. Formdaki ifadeler şunlardır: konuşurken söz almak, arkadaşlarını dikkatle dinlemek, hata yapanla alay etmemek ve teşekkür etmek. “Kısmen” ve “Hayır” olarak işaretlenen ölçütlerdeki eksikler öğretmenin desteğiyle tamamlanır.</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Nezaket Sahnesi</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ÇINAR VE BEYZA’NIN CANLANDIRMA FİKRİ</w:t>
            </w:r>
          </w:p>
          <w:p>
            <w:pPr>
              <w:spacing w:after="0" w:before="0" w:line="276" w:lineRule="auto"/>
              <w:jc w:val="left"/>
            </w:pPr>
            <w:r>
              <w:rPr>
                <w:rFonts w:ascii="Arial" w:cs="Arial" w:eastAsia="Arial" w:hAnsi="Arial"/>
                <w:b w:val="false"/>
                <w:bCs w:val="false"/>
                <w:i w:val="false"/>
                <w:iCs w:val="false"/>
                <w:color w:val="2A2B2F"/>
                <w:sz w:val="22"/>
                <w:szCs w:val="22"/>
              </w:rPr>
              <w:t xml:space="preserve">Çınar ve Beyza, birbirlerine karşı nazik olmanın sınıfları için çok önemli olduğunu konuşur. Sınıfta zaman zaman nazik olmayan davranışlarla karşılaşıldığını, ancak nazik davranışların da sergilendiğini ve sınıfta çok sayıda nezaketli arkadaş bulunduğunu dile getirirler. Çözüm olarak bir grubun nazik davranışların olduğu, diğer grubun ise nazik davranışların olmadığı sınıf ortamını canlandırmasına karar verirler. Böylece iki ortam arasındaki fark daha iyi görülebilecektir.</w:t>
            </w:r>
          </w:p>
        </w:tc>
      </w:tr>
    </w:tbl>
    <w:p>
      <w:pPr>
        <w:keepNext w:val="false"/>
        <w:spacing w:after="0" w:before="0" w:line="150" w:lineRule="exact"/>
      </w:pPr>
    </w:p>
    <w:p>
      <w:pPr>
        <w:keepNext/>
        <w:spacing w:after="60" w:before="0" w:line="276" w:lineRule="auto"/>
        <w:jc w:val="left"/>
      </w:pPr>
      <w:r>
        <w:rPr>
          <w:rFonts w:ascii="Arial" w:cs="Arial" w:eastAsia="Arial" w:hAnsi="Arial"/>
          <w:b/>
          <w:bCs/>
          <w:i w:val="false"/>
          <w:iCs w:val="false"/>
          <w:color w:val="2A2B2F"/>
          <w:sz w:val="22"/>
          <w:szCs w:val="22"/>
        </w:rPr>
        <w:t xml:space="preserve">Canlandırma çalışmasında grup değerlendirme ölçütleri</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Grup üyeleri iş birliği içinde çalışır.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Grup üyeleri çalışma sürecinde sorumluluklarını yerine getirir.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Grup üyeleri çalışmayı planlarken görüş alışverişinde bulunur.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Grup üyeleri çalışma süresince birbirlerine saygılı davranır.</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Grup üyeleri çalışma süresince zamanı etkili kullanır.</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Mutlu Okul Örneği: Çayırlı İlkokulu</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BU OKULDAKİ HERKES ÇOK MUTLU</w:t>
            </w:r>
          </w:p>
          <w:p>
            <w:pPr>
              <w:spacing w:after="0" w:before="0" w:line="276" w:lineRule="auto"/>
              <w:jc w:val="left"/>
            </w:pPr>
            <w:r>
              <w:rPr>
                <w:rFonts w:ascii="Arial" w:cs="Arial" w:eastAsia="Arial" w:hAnsi="Arial"/>
                <w:b w:val="false"/>
                <w:bCs w:val="false"/>
                <w:i w:val="false"/>
                <w:iCs w:val="false"/>
                <w:color w:val="2A2B2F"/>
                <w:sz w:val="22"/>
                <w:szCs w:val="22"/>
              </w:rPr>
              <w:t xml:space="preserve">Anadolu Ajansı’nın 18 Eylül 2017 tarihli haberine göre Zonguldak’ın Ereğli ilçesine 19 kilometre uzaklıktaki Çayırlı İlkokulu, yaptığı çalışmalarla Beyaz Bayrak almıştır. Okul müdürü Ersin Yalçınkaya, müdür yardımcısı Murat Argun ve 9 öğretmen, “Bu okuldaki herkes çok mutlu.” sloganıyla yürüttükleri çalışmalar sayesinde 166 öğrencinin iyi şartlarda eğitim görmesini sağlar. Öğretmenler, okulun fiziksel şartlarını daha iyi hâle getirmek için Kaymakam Nazım Madenoğlu’nun, İlçe Millî Eğitim Müdürlüğünün ve gönüllü vatandaşların desteğini alır. Okul, sağladığı imkânlar ve yürüttüğü projelerle pek çok okula örnek olmaktadır.</w:t>
            </w:r>
          </w:p>
        </w:tc>
      </w:tr>
    </w:tbl>
    <w:p>
      <w:pPr>
        <w:keepNext w:val="false"/>
        <w:spacing w:after="0" w:before="0" w:line="150" w:lineRule="exact"/>
      </w:pPr>
    </w:p>
    <w:p>
      <w:pPr>
        <w:keepNext/>
        <w:spacing w:after="60" w:before="0" w:line="276" w:lineRule="auto"/>
        <w:jc w:val="left"/>
      </w:pPr>
      <w:r>
        <w:rPr>
          <w:rFonts w:ascii="Arial" w:cs="Arial" w:eastAsia="Arial" w:hAnsi="Arial"/>
          <w:b/>
          <w:bCs/>
          <w:i w:val="false"/>
          <w:iCs w:val="false"/>
          <w:color w:val="2A2B2F"/>
          <w:sz w:val="22"/>
          <w:szCs w:val="22"/>
        </w:rPr>
        <w:t xml:space="preserve">Çayırlı İlkokulunun dikkat çeken imkân ve projeleri</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Yemekhane ve temiz derslikler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Öğrencilerin kendilerini ifade edip öz güvenlerini geliştirebileceği drama sınıfı</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Düşündüren ve teşvik eden “Gülen Yüzüm Bil Bakalım” aktivitesi</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Zekâ oyunları sınıfı</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“Askıda Kırtasiye” projesi: Öğrenciler, eksiği olan arkadaşlarının ihtiyaçlarını karşılayarak yardımlaşmayı öğrenir.</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Mutlu Okulda İletişim</w:t>
      </w:r>
    </w:p>
    <w:p>
      <w:pPr>
        <w:keepNext/>
        <w:spacing w:after="60" w:before="0" w:line="276" w:lineRule="auto"/>
        <w:jc w:val="left"/>
      </w:pPr>
      <w:r>
        <w:rPr>
          <w:rFonts w:ascii="Arial" w:cs="Arial" w:eastAsia="Arial" w:hAnsi="Arial"/>
          <w:b/>
          <w:bCs/>
          <w:i w:val="false"/>
          <w:iCs w:val="false"/>
          <w:color w:val="2A2B2F"/>
          <w:sz w:val="22"/>
          <w:szCs w:val="22"/>
        </w:rPr>
        <w:t xml:space="preserve">Okulda iletişimin kurulduğu roller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Öğrenci-Yönetici iletişimi</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Öğrenci-Öğretmen iletişimi</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Öğrenci-Okul Çalışanı iletişimi</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Öğrenci-Öğrenci iletişimi</w:t>
      </w:r>
    </w:p>
    <w:p>
      <w:pPr>
        <w:spacing w:after="120" w:before="0" w:line="276" w:lineRule="auto"/>
        <w:jc w:val="both"/>
      </w:pPr>
      <w:r>
        <w:rPr>
          <w:rFonts w:ascii="Arial" w:cs="Arial" w:eastAsia="Arial" w:hAnsi="Arial"/>
          <w:b/>
          <w:bCs/>
          <w:i w:val="false"/>
          <w:iCs w:val="false"/>
          <w:color w:val="02709B"/>
          <w:sz w:val="22"/>
          <w:szCs w:val="22"/>
        </w:rPr>
        <w:t xml:space="preserve">Mutlu okul</w:t>
      </w:r>
      <w:r>
        <w:rPr>
          <w:rFonts w:ascii="Arial" w:cs="Arial" w:eastAsia="Arial" w:hAnsi="Arial"/>
          <w:b w:val="false"/>
          <w:bCs w:val="false"/>
          <w:i w:val="false"/>
          <w:iCs w:val="false"/>
          <w:color w:val="2A2B2F"/>
          <w:sz w:val="22"/>
          <w:szCs w:val="22"/>
        </w:rPr>
        <w:t xml:space="preserve"> ortamının oluşabilmesi için bu rollerin her birinde nasıl bir iletişim kurulması gerektiği ve hangi davranışların mutlu okul ortamına ve sağlıklı iletişime zarar verdiği üzerinde düşünülür.</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Görev ve Sorumluluklarımızda Nezaket</w:t>
      </w:r>
    </w:p>
    <w:p>
      <w:pPr>
        <w:keepNext/>
        <w:spacing w:after="60" w:before="0" w:line="276" w:lineRule="auto"/>
        <w:jc w:val="left"/>
      </w:pPr>
      <w:r>
        <w:rPr>
          <w:rFonts w:ascii="Arial" w:cs="Arial" w:eastAsia="Arial" w:hAnsi="Arial"/>
          <w:b/>
          <w:bCs/>
          <w:i w:val="false"/>
          <w:iCs w:val="false"/>
          <w:color w:val="2A2B2F"/>
          <w:sz w:val="22"/>
          <w:szCs w:val="22"/>
        </w:rPr>
        <w:t xml:space="preserve">Görev ve sorumlulukları ele alınan roller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Öğrenci</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Sınıf başkanı</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Sıra arkadaşı</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Grup arkadaşı</w:t>
      </w:r>
    </w:p>
    <w:p>
      <w:pPr>
        <w:spacing w:after="120" w:before="0" w:line="276" w:lineRule="auto"/>
        <w:jc w:val="both"/>
      </w:pPr>
      <w:r>
        <w:rPr>
          <w:rFonts w:ascii="Arial" w:cs="Arial" w:eastAsia="Arial" w:hAnsi="Arial"/>
          <w:b w:val="false"/>
          <w:bCs w:val="false"/>
          <w:i w:val="false"/>
          <w:iCs w:val="false"/>
          <w:color w:val="2A2B2F"/>
          <w:sz w:val="22"/>
          <w:szCs w:val="22"/>
        </w:rPr>
        <w:t xml:space="preserve">Bu rollerden biri sorumluluğunu yerine getirmediğinde diğerlerinin neler hissedeceği düşünülerek </w:t>
      </w:r>
      <w:r>
        <w:rPr>
          <w:rFonts w:ascii="Arial" w:cs="Arial" w:eastAsia="Arial" w:hAnsi="Arial"/>
          <w:b/>
          <w:bCs/>
          <w:i w:val="false"/>
          <w:iCs w:val="false"/>
          <w:color w:val="02709B"/>
          <w:sz w:val="22"/>
          <w:szCs w:val="22"/>
        </w:rPr>
        <w:t xml:space="preserve">empati</w:t>
      </w:r>
      <w:r>
        <w:rPr>
          <w:rFonts w:ascii="Arial" w:cs="Arial" w:eastAsia="Arial" w:hAnsi="Arial"/>
          <w:b w:val="false"/>
          <w:bCs w:val="false"/>
          <w:i w:val="false"/>
          <w:iCs w:val="false"/>
          <w:color w:val="2A2B2F"/>
          <w:sz w:val="22"/>
          <w:szCs w:val="22"/>
        </w:rPr>
        <w:t xml:space="preserve"> kurulur. Ardından örnek bir durum üzerinden çözüm aranır.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POSTER ÇALIŞMASI</w:t>
            </w:r>
          </w:p>
          <w:p>
            <w:pPr>
              <w:spacing w:after="0" w:before="0" w:line="276" w:lineRule="auto"/>
              <w:jc w:val="left"/>
            </w:pPr>
            <w:r>
              <w:rPr>
                <w:rFonts w:ascii="Arial" w:cs="Arial" w:eastAsia="Arial" w:hAnsi="Arial"/>
                <w:b w:val="false"/>
                <w:bCs w:val="false"/>
                <w:i w:val="false"/>
                <w:iCs w:val="false"/>
                <w:color w:val="2A2B2F"/>
                <w:sz w:val="22"/>
                <w:szCs w:val="22"/>
              </w:rPr>
              <w:t xml:space="preserve">Bir sınıfta öğrenciler, “Görgü ve Nezaket” konulu poster hazırlamak için dört kişilik gruplara ayrılır ve görev paylaşımı yapar. Ertesi gün Can, poster malzemelerini getirmez ve “Unuttum.” diyerek durumu geçiştirir. Bu durum diğer grup üyelerini zor durumda bırakır. Yaptığının yanlış olduğunu fark eden Can, arkadaşlarından özür diler ve bundan sonra sorumluluklarını yerine getireceğini söyler.</w:t>
            </w:r>
          </w:p>
        </w:tc>
      </w:tr>
    </w:tbl>
    <w:p>
      <w:pPr>
        <w:keepNext w:val="false"/>
        <w:spacing w:after="0" w:before="0" w:line="150" w:lineRule="exact"/>
      </w:pP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Poster Çalışmasında Görevler ve Tepkiler</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075"/>
        <w:gridCol w:w="3124"/>
        <w:gridCol w:w="4667"/>
      </w:tblGrid>
      <w:tr>
        <w:trPr>
          <w:cantSplit w:val="false"/>
          <w:tblHeader/>
        </w:trPr>
        <w:tc>
          <w:tcPr>
            <w:tcW w:type="dxa" w:w="2075"/>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Öğrenci</w:t>
            </w:r>
          </w:p>
        </w:tc>
        <w:tc>
          <w:tcPr>
            <w:tcW w:type="dxa" w:w="3124"/>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Görevi</w:t>
            </w:r>
          </w:p>
        </w:tc>
        <w:tc>
          <w:tcPr>
            <w:tcW w:type="dxa" w:w="4667"/>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Yaşananlar</w:t>
            </w:r>
          </w:p>
        </w:tc>
      </w:tr>
      <w:tr>
        <w:trPr>
          <w:cantSplit/>
          <w:tblHeader w:val="false"/>
        </w:trPr>
        <w:tc>
          <w:tcPr>
            <w:tcW w:type="dxa" w:w="207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Özlem</w:t>
            </w:r>
          </w:p>
        </w:tc>
        <w:tc>
          <w:tcPr>
            <w:tcW w:type="dxa" w:w="3124"/>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Başlık yazmak</w:t>
            </w:r>
          </w:p>
        </w:tc>
        <w:tc>
          <w:tcPr>
            <w:tcW w:type="dxa" w:w="4667"/>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Projelerini teslim edemeyecekleri için sinirlenir</w:t>
            </w:r>
          </w:p>
        </w:tc>
      </w:tr>
      <w:tr>
        <w:trPr>
          <w:cantSplit/>
          <w:tblHeader w:val="false"/>
        </w:trPr>
        <w:tc>
          <w:tcPr>
            <w:tcW w:type="dxa" w:w="2075"/>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Mine</w:t>
            </w:r>
          </w:p>
        </w:tc>
        <w:tc>
          <w:tcPr>
            <w:tcW w:type="dxa" w:w="3124"/>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Resimleri çizmek</w:t>
            </w:r>
          </w:p>
        </w:tc>
        <w:tc>
          <w:tcPr>
            <w:tcW w:type="dxa" w:w="4667"/>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Can’a küser</w:t>
            </w:r>
          </w:p>
        </w:tc>
      </w:tr>
      <w:tr>
        <w:trPr>
          <w:cantSplit/>
          <w:tblHeader w:val="false"/>
        </w:trPr>
        <w:tc>
          <w:tcPr>
            <w:tcW w:type="dxa" w:w="207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Arda</w:t>
            </w:r>
          </w:p>
        </w:tc>
        <w:tc>
          <w:tcPr>
            <w:tcW w:type="dxa" w:w="3124"/>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Yazıları düzenlemek</w:t>
            </w:r>
          </w:p>
        </w:tc>
        <w:tc>
          <w:tcPr>
            <w:tcW w:type="dxa" w:w="4667"/>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Ortamı sakinleştirmeye çalışır</w:t>
            </w:r>
          </w:p>
        </w:tc>
      </w:tr>
      <w:tr>
        <w:trPr>
          <w:cantSplit/>
          <w:tblHeader w:val="false"/>
        </w:trPr>
        <w:tc>
          <w:tcPr>
            <w:tcW w:type="dxa" w:w="2075"/>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Can</w:t>
            </w:r>
          </w:p>
        </w:tc>
        <w:tc>
          <w:tcPr>
            <w:tcW w:type="dxa" w:w="3124"/>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Poster malzemelerini getirmek</w:t>
            </w:r>
          </w:p>
        </w:tc>
        <w:tc>
          <w:tcPr>
            <w:tcW w:type="dxa" w:w="4667"/>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Malzemeleri getirmez; sonra özür diler ve sorumluluklarını yerine getireceğini söyler</w:t>
            </w:r>
          </w:p>
        </w:tc>
      </w:tr>
    </w:tbl>
    <w:p>
      <w:pPr>
        <w:keepNext w:val="false"/>
        <w:spacing w:after="0" w:before="0" w:line="17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Nazik Sözler ve Karşılıklı Saygı</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“Küçük sözler büyük etkiler bırakır.”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“Nazik sözler sınıfın havasını değiştirir.”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“Bilgi, saygılı bir ortamda filizlenir.”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“Ne ekersen onu biçersin.”</w:t>
            </w:r>
          </w:p>
        </w:tc>
      </w:tr>
    </w:tbl>
    <w:p>
      <w:pPr>
        <w:keepNext w:val="false"/>
        <w:spacing w:after="0" w:before="0" w:line="150" w:lineRule="exact"/>
      </w:pPr>
    </w:p>
    <w:p>
      <w:pPr>
        <w:spacing w:after="120" w:before="0" w:line="276" w:lineRule="auto"/>
        <w:jc w:val="both"/>
      </w:pPr>
      <w:r>
        <w:rPr>
          <w:rFonts w:ascii="Arial" w:cs="Arial" w:eastAsia="Arial" w:hAnsi="Arial"/>
          <w:b w:val="false"/>
          <w:bCs w:val="false"/>
          <w:i w:val="false"/>
          <w:iCs w:val="false"/>
          <w:color w:val="2A2B2F"/>
          <w:sz w:val="22"/>
          <w:szCs w:val="22"/>
        </w:rPr>
        <w:t xml:space="preserve">Sınıfta saygılı ve anlayışlı davranıldığında aynı şekilde karşılık görülür ve daha huzurlu bir ortam oluşur.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“Güler yüz, tatlı dil her kapıyı açar.”</w:t>
            </w:r>
          </w:p>
        </w:tc>
      </w:tr>
    </w:tbl>
    <w:p>
      <w:pPr>
        <w:keepNext w:val="false"/>
        <w:spacing w:after="0" w:before="0" w:line="150" w:lineRule="exact"/>
      </w:pPr>
    </w:p>
    <w:p>
      <w:pPr>
        <w:keepNext w:val="false"/>
        <w:spacing w:after="0" w:before="0" w:line="6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3DDA0" w:sz="4"/>
              <w:left w:val="single" w:color="E0A000" w:sz="24"/>
              <w:bottom w:val="single" w:color="F3DDA0" w:sz="4"/>
              <w:right w:val="single" w:color="F3DDA0" w:sz="4"/>
            </w:tcBorders>
            <w:shd w:fill="FFF7E1" w:color="auto" w:val="clear"/>
            <w:tcMar>
              <w:top w:type="dxa" w:w="110"/>
              <w:left w:type="dxa" w:w="220"/>
              <w:bottom w:type="dxa" w:w="100"/>
              <w:right w:type="dxa" w:w="200"/>
            </w:tcMar>
            <w:vAlign w:val="top"/>
          </w:tcPr>
          <w:p>
            <w:pPr>
              <w:keepNext/>
              <w:spacing w:after="80" w:before="0" w:line="276" w:lineRule="auto"/>
              <w:jc w:val="left"/>
            </w:pPr>
            <w:r>
              <w:rPr>
                <w:rFonts w:ascii="Arial" w:cs="Arial" w:eastAsia="Arial" w:hAnsi="Arial"/>
                <w:b/>
                <w:bCs/>
                <w:i w:val="false"/>
                <w:iCs w:val="false"/>
                <w:color w:val="DB233C"/>
                <w:spacing w:val="40"/>
                <w:sz w:val="21"/>
                <w:szCs w:val="21"/>
              </w:rPr>
              <w:t xml:space="preserve">AKILDA KALSIN</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Okul, eğitim-öğretim yuvası olmasının yanında saygı, sevgi ve nezaketin paylaşıldığı bir yaşam alanıdır.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Güzel sözler, anlayış ve saygılı davranışlar okul ortamını daha huzurlu ve mutlu hâle getirir.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Teşekkür etmek, gerektiğinde içten özür dilemek ve ihtiyacı olana el uzatmak okulun iklimini değiştirir.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Saygı göstermek ve verilen sözleri yerine getirmek güven duygusunu artırır.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Farklılıkları kabul etmek, şakada ölçülü olmak ve başkalarının eşyalarını izin alarak kullanmak saygının parçasıdır.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Bir öğrenci nazik olduğunda diğerleri de onu örnek alır; mutlu bir okul nazik öğrencilerle kurulur.</w:t>
            </w:r>
          </w:p>
          <w:p>
            <w:pPr>
              <w:pStyle w:val="ListParagraph"/>
              <w:numPr>
                <w:ilvl w:val="0"/>
                <w:numId w:val="3"/>
              </w:numPr>
              <w:spacing w:after="0" w:before="0" w:line="276" w:lineRule="auto"/>
              <w:jc w:val="left"/>
            </w:pPr>
            <w:r>
              <w:rPr>
                <w:rFonts w:ascii="Arial" w:cs="Arial" w:eastAsia="Arial" w:hAnsi="Arial"/>
                <w:b w:val="false"/>
                <w:bCs w:val="false"/>
                <w:i w:val="false"/>
                <w:iCs w:val="false"/>
                <w:color w:val="2A2B2F"/>
                <w:sz w:val="22"/>
                <w:szCs w:val="22"/>
              </w:rPr>
              <w:t xml:space="preserve">Grup çalışmasında verilen görev yerine getirilmediğinde diğer üyeler zor durumda kalır.</w:t>
            </w:r>
          </w:p>
        </w:tc>
      </w:tr>
    </w:tbl>
    <w:p>
      <w:pPr>
        <w:keepNext w:val="false"/>
        <w:spacing w:after="0" w:before="0" w:line="150" w:lineRule="exact"/>
      </w:pPr>
    </w:p>
    <w:p>
      <w:pPr>
        <w:keepNext w:val="false"/>
        <w:spacing w:after="0" w:before="0" w:line="26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50"/>
        <w:gridCol w:w="7416"/>
        <w:gridCol w:w="1500"/>
      </w:tblGrid>
      <w:tr>
        <w:trPr>
          <w:cantSplit/>
          <w:tblHeader w:val="false"/>
        </w:trPr>
        <w:tc>
          <w:tcPr>
            <w:tcW w:type="dxa" w:w="950"/>
            <w:tcBorders>
              <w:top w:val="none" w:color="FFFFFF" w:sz="0"/>
              <w:left w:val="none" w:color="FFFFFF" w:sz="0"/>
              <w:bottom w:val="none" w:color="FFFFFF" w:sz="0"/>
              <w:right w:val="none" w:color="FFFFFF" w:sz="0"/>
            </w:tcBorders>
            <w:shd w:fill="DB233C" w:color="auto" w:val="clear"/>
            <w:tcMar>
              <w:top w:type="dxa" w:w="70"/>
              <w:left w:type="dxa" w:w="130"/>
              <w:bottom w:type="dxa" w:w="70"/>
              <w:right w:type="dxa" w:w="130"/>
            </w:tcMar>
            <w:vAlign w:val="center"/>
          </w:tcPr>
          <w:p>
            <w:pPr>
              <w:keepNext/>
              <w:spacing w:after="0" w:before="0" w:line="276" w:lineRule="auto"/>
              <w:jc w:val="center"/>
            </w:pPr>
            <w:r>
              <w:rPr>
                <w:rFonts w:ascii="Arial" w:cs="Arial" w:eastAsia="Arial" w:hAnsi="Arial"/>
                <w:b/>
                <w:bCs/>
                <w:i w:val="false"/>
                <w:iCs w:val="false"/>
                <w:color w:val="FFFFFF"/>
                <w:sz w:val="30"/>
                <w:szCs w:val="30"/>
              </w:rPr>
              <w:t xml:space="preserve">3.2</w:t>
            </w:r>
          </w:p>
        </w:tc>
        <w:tc>
          <w:tcPr>
            <w:tcW w:type="dxa" w:w="7416"/>
            <w:tcBorders>
              <w:top w:val="none" w:color="FFFFFF" w:sz="0"/>
              <w:left w:val="none" w:color="FFFFFF" w:sz="0"/>
              <w:bottom w:val="none" w:color="FFFFFF" w:sz="0"/>
              <w:right w:val="none" w:color="FFFFFF" w:sz="0"/>
            </w:tcBorders>
            <w:shd w:fill="0398CE" w:color="auto" w:val="clear"/>
            <w:tcMar>
              <w:top w:type="dxa" w:w="130"/>
              <w:left w:type="dxa" w:w="200"/>
              <w:bottom w:type="dxa" w:w="130"/>
              <w:right w:type="dxa" w:w="100"/>
            </w:tcMar>
            <w:vAlign w:val="center"/>
          </w:tcPr>
          <w:p>
            <w:pPr>
              <w:keepNext/>
              <w:spacing w:after="0" w:before="0" w:line="252" w:lineRule="auto"/>
              <w:jc w:val="left"/>
            </w:pPr>
            <w:r>
              <w:rPr>
                <w:rFonts w:ascii="Arial" w:cs="Arial" w:eastAsia="Arial" w:hAnsi="Arial"/>
                <w:b/>
                <w:bCs/>
                <w:i w:val="false"/>
                <w:iCs w:val="false"/>
                <w:color w:val="FFFFFF"/>
                <w:sz w:val="24"/>
                <w:szCs w:val="24"/>
              </w:rPr>
              <w:t xml:space="preserve">OKUL KAYNAKLARINI VERİMLİ KULLANMA, TEMİZLİK VE TASARRUF KÜLTÜRÜ</w:t>
            </w:r>
          </w:p>
        </w:tc>
        <w:tc>
          <w:tcPr>
            <w:tcW w:type="dxa" w:w="1500"/>
            <w:tcBorders>
              <w:top w:val="none" w:color="FFFFFF" w:sz="0"/>
              <w:left w:val="none" w:color="FFFFFF" w:sz="0"/>
              <w:bottom w:val="none" w:color="FFFFFF" w:sz="0"/>
              <w:right w:val="none" w:color="FFFFFF" w:sz="0"/>
            </w:tcBorders>
            <w:shd w:fill="02709B" w:color="auto" w:val="clear"/>
            <w:tcMar>
              <w:top w:type="dxa" w:w="80"/>
              <w:left w:type="dxa" w:w="100"/>
              <w:bottom w:type="dxa" w:w="80"/>
              <w:right w:type="dxa" w:w="180"/>
            </w:tcMar>
            <w:vAlign w:val="center"/>
          </w:tcPr>
          <w:p>
            <w:pPr>
              <w:keepNext/>
              <w:spacing w:after="0" w:before="0" w:line="220" w:lineRule="auto"/>
              <w:jc w:val="right"/>
            </w:pPr>
            <w:r>
              <w:rPr>
                <w:rFonts w:ascii="Arial" w:cs="Arial" w:eastAsia="Arial" w:hAnsi="Arial"/>
                <w:b w:val="false"/>
                <w:bCs w:val="false"/>
                <w:i w:val="false"/>
                <w:iCs w:val="false"/>
                <w:color w:val="FFFFFF"/>
                <w:sz w:val="15"/>
                <w:szCs w:val="15"/>
              </w:rPr>
              <w:t xml:space="preserve">Ders kitabı</w:t>
            </w:r>
          </w:p>
          <w:p>
            <w:pPr>
              <w:keepNext/>
              <w:spacing w:after="0" w:before="0" w:line="220" w:lineRule="auto"/>
              <w:jc w:val="right"/>
            </w:pPr>
            <w:r>
              <w:rPr>
                <w:rFonts w:ascii="Arial" w:cs="Arial" w:eastAsia="Arial" w:hAnsi="Arial"/>
                <w:b/>
                <w:bCs/>
                <w:i w:val="false"/>
                <w:iCs w:val="false"/>
                <w:color w:val="FFFFFF"/>
                <w:sz w:val="17"/>
                <w:szCs w:val="17"/>
              </w:rPr>
              <w:t xml:space="preserve">s. 95-111</w:t>
            </w:r>
          </w:p>
        </w:tc>
      </w:tr>
    </w:tbl>
    <w:p>
      <w:pPr>
        <w:keepNext/>
        <w:spacing w:after="0" w:before="0" w:line="17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Okul Kaynaklarını Korumak</w:t>
      </w:r>
    </w:p>
    <w:p>
      <w:pPr>
        <w:spacing w:after="120" w:before="0" w:line="276" w:lineRule="auto"/>
        <w:jc w:val="both"/>
      </w:pPr>
      <w:r>
        <w:rPr>
          <w:rFonts w:ascii="Arial" w:cs="Arial" w:eastAsia="Arial" w:hAnsi="Arial"/>
          <w:b w:val="false"/>
          <w:bCs w:val="false"/>
          <w:i w:val="false"/>
          <w:iCs w:val="false"/>
          <w:color w:val="2A2B2F"/>
          <w:sz w:val="22"/>
          <w:szCs w:val="22"/>
        </w:rPr>
        <w:t xml:space="preserve">Okullarda herkesin birlikte kullandığı birçok </w:t>
      </w:r>
      <w:r>
        <w:rPr>
          <w:rFonts w:ascii="Arial" w:cs="Arial" w:eastAsia="Arial" w:hAnsi="Arial"/>
          <w:b/>
          <w:bCs/>
          <w:i w:val="false"/>
          <w:iCs w:val="false"/>
          <w:color w:val="02709B"/>
          <w:sz w:val="22"/>
          <w:szCs w:val="22"/>
        </w:rPr>
        <w:t xml:space="preserve">okul kaynağı</w:t>
      </w:r>
      <w:r>
        <w:rPr>
          <w:rFonts w:ascii="Arial" w:cs="Arial" w:eastAsia="Arial" w:hAnsi="Arial"/>
          <w:b w:val="false"/>
          <w:bCs w:val="false"/>
          <w:i w:val="false"/>
          <w:iCs w:val="false"/>
          <w:color w:val="2A2B2F"/>
          <w:sz w:val="22"/>
          <w:szCs w:val="22"/>
        </w:rPr>
        <w:t xml:space="preserve"> vardır. Su, elektrik, kütüphane, laboratuvar, akıllı tahta, sıra, masa, kitap, defter ve kâğıt bu kaynaklara örnektir. Bu imkânları dikkatli ve verimli kullanmak hem öğrenmeyi kolaylaştırır hem de </w:t>
      </w:r>
      <w:r>
        <w:rPr>
          <w:rFonts w:ascii="Arial" w:cs="Arial" w:eastAsia="Arial" w:hAnsi="Arial"/>
          <w:b/>
          <w:bCs/>
          <w:i w:val="false"/>
          <w:iCs w:val="false"/>
          <w:color w:val="02709B"/>
          <w:sz w:val="22"/>
          <w:szCs w:val="22"/>
        </w:rPr>
        <w:t xml:space="preserve">israfı</w:t>
      </w:r>
      <w:r>
        <w:rPr>
          <w:rFonts w:ascii="Arial" w:cs="Arial" w:eastAsia="Arial" w:hAnsi="Arial"/>
          <w:b w:val="false"/>
          <w:bCs w:val="false"/>
          <w:i w:val="false"/>
          <w:iCs w:val="false"/>
          <w:color w:val="2A2B2F"/>
          <w:sz w:val="22"/>
          <w:szCs w:val="22"/>
        </w:rPr>
        <w:t xml:space="preserve"> önler.</w:t>
      </w:r>
    </w:p>
    <w:p>
      <w:pPr>
        <w:keepNext/>
        <w:spacing w:after="60" w:before="0" w:line="276" w:lineRule="auto"/>
        <w:jc w:val="left"/>
      </w:pPr>
      <w:r>
        <w:rPr>
          <w:rFonts w:ascii="Arial" w:cs="Arial" w:eastAsia="Arial" w:hAnsi="Arial"/>
          <w:b/>
          <w:bCs/>
          <w:i w:val="false"/>
          <w:iCs w:val="false"/>
          <w:color w:val="2A2B2F"/>
          <w:sz w:val="22"/>
          <w:szCs w:val="22"/>
        </w:rPr>
        <w:t xml:space="preserve">Herkesin Sorumluluğu</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Işıkları gereksiz yere açık bırakmamak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Suyu boşa akıtmamak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Eşyaları özenle kullanmak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Kitapları temiz tutmak ve kâğıdı dikkatli kullanmak</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Sınıf araçlarına zarar vermemek</w:t>
      </w:r>
    </w:p>
    <w:p>
      <w:pPr>
        <w:spacing w:after="120" w:before="0" w:line="276" w:lineRule="auto"/>
        <w:jc w:val="both"/>
      </w:pPr>
      <w:r>
        <w:rPr>
          <w:rFonts w:ascii="Arial" w:cs="Arial" w:eastAsia="Arial" w:hAnsi="Arial"/>
          <w:b w:val="false"/>
          <w:bCs w:val="false"/>
          <w:i w:val="false"/>
          <w:iCs w:val="false"/>
          <w:color w:val="2A2B2F"/>
          <w:sz w:val="22"/>
          <w:szCs w:val="22"/>
        </w:rPr>
        <w:t xml:space="preserve">Ders araç gereçlerini kullandıktan sonra yerlerine koymak, okulun düzenini korur ve diğer arkadaşların da yararlanmasını sağlar. Böylece </w:t>
      </w:r>
      <w:r>
        <w:rPr>
          <w:rFonts w:ascii="Arial" w:cs="Arial" w:eastAsia="Arial" w:hAnsi="Arial"/>
          <w:b/>
          <w:bCs/>
          <w:i w:val="false"/>
          <w:iCs w:val="false"/>
          <w:color w:val="02709B"/>
          <w:sz w:val="22"/>
          <w:szCs w:val="22"/>
        </w:rPr>
        <w:t xml:space="preserve">paylaşmayı</w:t>
      </w:r>
      <w:r>
        <w:rPr>
          <w:rFonts w:ascii="Arial" w:cs="Arial" w:eastAsia="Arial" w:hAnsi="Arial"/>
          <w:b w:val="false"/>
          <w:bCs w:val="false"/>
          <w:i w:val="false"/>
          <w:iCs w:val="false"/>
          <w:color w:val="2A2B2F"/>
          <w:sz w:val="22"/>
          <w:szCs w:val="22"/>
        </w:rPr>
        <w:t xml:space="preserve"> öğrenmek ve birlikte öğrenmenin keyfini yaşamak mümkün olur. Okul kaynaklarını korumak yalnızca okula değil, çevreye ve topluma karşı da bir görevdir; düzenli ve bilinçli davranıldığında bu imkânlardan hem bugünkü kullanıcılar hem de </w:t>
      </w:r>
      <w:r>
        <w:rPr>
          <w:rFonts w:ascii="Arial" w:cs="Arial" w:eastAsia="Arial" w:hAnsi="Arial"/>
          <w:b/>
          <w:bCs/>
          <w:i w:val="false"/>
          <w:iCs w:val="false"/>
          <w:color w:val="02709B"/>
          <w:sz w:val="22"/>
          <w:szCs w:val="22"/>
        </w:rPr>
        <w:t xml:space="preserve">gelecek nesiller</w:t>
      </w:r>
      <w:r>
        <w:rPr>
          <w:rFonts w:ascii="Arial" w:cs="Arial" w:eastAsia="Arial" w:hAnsi="Arial"/>
          <w:b w:val="false"/>
          <w:bCs w:val="false"/>
          <w:i w:val="false"/>
          <w:iCs w:val="false"/>
          <w:color w:val="2A2B2F"/>
          <w:sz w:val="22"/>
          <w:szCs w:val="22"/>
        </w:rPr>
        <w:t xml:space="preserve"> faydalanabilir.</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Kaynaklar ve Örnek Durumlar</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3355"/>
        <w:gridCol w:w="6511"/>
      </w:tblGrid>
      <w:tr>
        <w:trPr>
          <w:cantSplit w:val="false"/>
          <w:tblHeader/>
        </w:trPr>
        <w:tc>
          <w:tcPr>
            <w:tcW w:type="dxa" w:w="3355"/>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Kaynak</w:t>
            </w:r>
          </w:p>
        </w:tc>
        <w:tc>
          <w:tcPr>
            <w:tcW w:type="dxa" w:w="6511"/>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Durum</w:t>
            </w:r>
          </w:p>
        </w:tc>
      </w:tr>
      <w:tr>
        <w:trPr>
          <w:cantSplit/>
          <w:tblHeader w:val="false"/>
        </w:trPr>
        <w:tc>
          <w:tcPr>
            <w:tcW w:type="dxa" w:w="335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Okul eşyaları</w:t>
            </w:r>
          </w:p>
        </w:tc>
        <w:tc>
          <w:tcPr>
            <w:tcW w:type="dxa" w:w="651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Sıra, masa ve tahtanın çizilmiş olması</w:t>
            </w:r>
          </w:p>
        </w:tc>
      </w:tr>
      <w:tr>
        <w:trPr>
          <w:cantSplit/>
          <w:tblHeader w:val="false"/>
        </w:trPr>
        <w:tc>
          <w:tcPr>
            <w:tcW w:type="dxa" w:w="3355"/>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Elektrik</w:t>
            </w:r>
          </w:p>
        </w:tc>
        <w:tc>
          <w:tcPr>
            <w:tcW w:type="dxa" w:w="651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Boş sınıfta ışıkların yanması</w:t>
            </w:r>
          </w:p>
        </w:tc>
      </w:tr>
      <w:tr>
        <w:trPr>
          <w:cantSplit/>
          <w:tblHeader w:val="false"/>
        </w:trPr>
        <w:tc>
          <w:tcPr>
            <w:tcW w:type="dxa" w:w="335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Kâğıt</w:t>
            </w:r>
          </w:p>
        </w:tc>
        <w:tc>
          <w:tcPr>
            <w:tcW w:type="dxa" w:w="651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Kitap ve defterlerin yırtılması</w:t>
            </w:r>
          </w:p>
        </w:tc>
      </w:tr>
      <w:tr>
        <w:trPr>
          <w:cantSplit/>
          <w:tblHeader w:val="false"/>
        </w:trPr>
        <w:tc>
          <w:tcPr>
            <w:tcW w:type="dxa" w:w="3355"/>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Su</w:t>
            </w:r>
          </w:p>
        </w:tc>
        <w:tc>
          <w:tcPr>
            <w:tcW w:type="dxa" w:w="651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Muslukların kapatılmaması</w:t>
            </w:r>
          </w:p>
        </w:tc>
      </w:tr>
    </w:tbl>
    <w:p>
      <w:pPr>
        <w:keepNext w:val="false"/>
        <w:spacing w:after="0" w:before="0" w:line="17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ÖRNEK TASARRUF ÖNERİSİ</w:t>
            </w:r>
          </w:p>
          <w:p>
            <w:pPr>
              <w:spacing w:after="0" w:before="0" w:line="276" w:lineRule="auto"/>
              <w:jc w:val="left"/>
            </w:pPr>
            <w:r>
              <w:rPr>
                <w:rFonts w:ascii="Arial" w:cs="Arial" w:eastAsia="Arial" w:hAnsi="Arial"/>
                <w:b w:val="false"/>
                <w:bCs w:val="false"/>
                <w:i w:val="false"/>
                <w:iCs w:val="false"/>
                <w:color w:val="2A2B2F"/>
                <w:sz w:val="22"/>
                <w:szCs w:val="22"/>
              </w:rPr>
              <w:t xml:space="preserve">Sıra, masa ve tahtanın çizilmesine karşı önerilen bir tasarruf yolu, okul eşyalarını kendi eşyası gibi koruyarak yenileme maliyetini (dolaylı vergi kaybını) önlemektir.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“İsraf etmeyen, yaşama saygı gösterir. Koruduğunuz her şey, geleceğe bıraktığınız değerdir.”</w:t>
            </w:r>
          </w:p>
        </w:tc>
      </w:tr>
    </w:tbl>
    <w:p>
      <w:pPr>
        <w:keepNext w:val="false"/>
        <w:spacing w:after="0" w:before="0" w:line="150" w:lineRule="exact"/>
      </w:pPr>
    </w:p>
    <w:p>
      <w:pPr>
        <w:spacing w:after="120" w:before="0" w:line="276" w:lineRule="auto"/>
        <w:jc w:val="both"/>
      </w:pPr>
      <w:r>
        <w:rPr>
          <w:rFonts w:ascii="Arial" w:cs="Arial" w:eastAsia="Arial" w:hAnsi="Arial"/>
          <w:b w:val="false"/>
          <w:bCs w:val="false"/>
          <w:i w:val="false"/>
          <w:iCs w:val="false"/>
          <w:color w:val="2A2B2F"/>
          <w:sz w:val="22"/>
          <w:szCs w:val="22"/>
        </w:rPr>
        <w:t xml:space="preserve">Yaşanılan dünya bir </w:t>
      </w:r>
      <w:r>
        <w:rPr>
          <w:rFonts w:ascii="Arial" w:cs="Arial" w:eastAsia="Arial" w:hAnsi="Arial"/>
          <w:b/>
          <w:bCs/>
          <w:i w:val="false"/>
          <w:iCs w:val="false"/>
          <w:color w:val="02709B"/>
          <w:sz w:val="22"/>
          <w:szCs w:val="22"/>
        </w:rPr>
        <w:t xml:space="preserve">emanettir</w:t>
      </w:r>
      <w:r>
        <w:rPr>
          <w:rFonts w:ascii="Arial" w:cs="Arial" w:eastAsia="Arial" w:hAnsi="Arial"/>
          <w:b w:val="false"/>
          <w:bCs w:val="false"/>
          <w:i w:val="false"/>
          <w:iCs w:val="false"/>
          <w:color w:val="2A2B2F"/>
          <w:sz w:val="22"/>
          <w:szCs w:val="22"/>
        </w:rPr>
        <w:t xml:space="preserve"> ve gelecek nesillere daha yaşanabilir bir hâlde bırakılmalıdır. Kur’an-ı Kerim’den alınan aşağıdaki ayetler, emanete sahip çıkmayı ve </w:t>
      </w:r>
      <w:r>
        <w:rPr>
          <w:rFonts w:ascii="Arial" w:cs="Arial" w:eastAsia="Arial" w:hAnsi="Arial"/>
          <w:b/>
          <w:bCs/>
          <w:i w:val="false"/>
          <w:iCs w:val="false"/>
          <w:color w:val="02709B"/>
          <w:sz w:val="22"/>
          <w:szCs w:val="22"/>
        </w:rPr>
        <w:t xml:space="preserve">israf</w:t>
      </w:r>
      <w:r>
        <w:rPr>
          <w:rFonts w:ascii="Arial" w:cs="Arial" w:eastAsia="Arial" w:hAnsi="Arial"/>
          <w:b w:val="false"/>
          <w:bCs w:val="false"/>
          <w:i w:val="false"/>
          <w:iCs w:val="false"/>
          <w:color w:val="2A2B2F"/>
          <w:sz w:val="22"/>
          <w:szCs w:val="22"/>
        </w:rPr>
        <w:t xml:space="preserve"> etmemeyi önermektedir.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 Yiyin için fakat israf etmeyin. Çünkü Allah israf edenleri sevmez.”</w:t>
            </w:r>
          </w:p>
          <w:p>
            <w:pPr>
              <w:spacing w:after="0" w:before="0" w:line="276" w:lineRule="auto"/>
              <w:jc w:val="right"/>
            </w:pPr>
            <w:r>
              <w:rPr>
                <w:rFonts w:ascii="Arial" w:cs="Arial" w:eastAsia="Arial" w:hAnsi="Arial"/>
                <w:b/>
                <w:bCs/>
                <w:i w:val="false"/>
                <w:iCs w:val="false"/>
                <w:color w:val="DB233C"/>
                <w:sz w:val="20"/>
                <w:szCs w:val="20"/>
              </w:rPr>
              <w:t xml:space="preserve">Kur’an-ı Kerim</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“Yine o müminler emanetlerine ve ahidlerine sadakat gösterirler.”</w:t>
            </w:r>
          </w:p>
          <w:p>
            <w:pPr>
              <w:spacing w:after="0" w:before="0" w:line="276" w:lineRule="auto"/>
              <w:jc w:val="right"/>
            </w:pPr>
            <w:r>
              <w:rPr>
                <w:rFonts w:ascii="Arial" w:cs="Arial" w:eastAsia="Arial" w:hAnsi="Arial"/>
                <w:b/>
                <w:bCs/>
                <w:i w:val="false"/>
                <w:iCs w:val="false"/>
                <w:color w:val="DB233C"/>
                <w:sz w:val="20"/>
                <w:szCs w:val="20"/>
              </w:rPr>
              <w:t xml:space="preserve">Kur’an-ı Kerim</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Bilinçli Tüketici Olmak: İstek ve İhtiyaç</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ALİ’NİN DEFTER TERCİHİ</w:t>
            </w:r>
          </w:p>
          <w:p>
            <w:pPr>
              <w:spacing w:after="0" w:before="0" w:line="276" w:lineRule="auto"/>
              <w:jc w:val="left"/>
            </w:pPr>
            <w:r>
              <w:rPr>
                <w:rFonts w:ascii="Arial" w:cs="Arial" w:eastAsia="Arial" w:hAnsi="Arial"/>
                <w:b w:val="false"/>
                <w:bCs w:val="false"/>
                <w:i w:val="false"/>
                <w:iCs w:val="false"/>
                <w:color w:val="2A2B2F"/>
                <w:sz w:val="22"/>
                <w:szCs w:val="22"/>
              </w:rPr>
              <w:t xml:space="preserve">Ali’nin defterinin hâlâ birçok boş sayfası vardır; buna rağmen yeni aldığı defteri kullanmak istediği için eskisini yarım bırakıp yeni deftere geçmek ister. Üstelik evde kullanılmayı bekleyen başka defterleri olduğu hâlde kırtasiyeye gidip renkli kapaklı yeni defterler almak için annesine ısrar eder. Annesi, elindeki eşyaları tam kullanmadan yenilerini istemenin doğru olup olmadığını düşünmesini söyler.</w:t>
            </w:r>
          </w:p>
        </w:tc>
      </w:tr>
    </w:tbl>
    <w:p>
      <w:pPr>
        <w:keepNext w:val="false"/>
        <w:spacing w:after="0" w:before="0" w:line="150" w:lineRule="exact"/>
      </w:pPr>
    </w:p>
    <w:p>
      <w:pPr>
        <w:spacing w:after="120" w:before="0" w:line="276" w:lineRule="auto"/>
        <w:jc w:val="both"/>
      </w:pPr>
      <w:r>
        <w:rPr>
          <w:rFonts w:ascii="Arial" w:cs="Arial" w:eastAsia="Arial" w:hAnsi="Arial"/>
          <w:b/>
          <w:bCs/>
          <w:i w:val="false"/>
          <w:iCs w:val="false"/>
          <w:color w:val="02709B"/>
          <w:sz w:val="22"/>
          <w:szCs w:val="22"/>
        </w:rPr>
        <w:t xml:space="preserve">Bilinçli tüketici</w:t>
      </w:r>
      <w:r>
        <w:rPr>
          <w:rFonts w:ascii="Arial" w:cs="Arial" w:eastAsia="Arial" w:hAnsi="Arial"/>
          <w:b w:val="false"/>
          <w:bCs w:val="false"/>
          <w:i w:val="false"/>
          <w:iCs w:val="false"/>
          <w:color w:val="2A2B2F"/>
          <w:sz w:val="22"/>
          <w:szCs w:val="22"/>
        </w:rPr>
        <w:t xml:space="preserve"> davranışı yalnızca alışverişle sınırlı değildir; okulda, evde ve günlük yaşamın her alanında sorumluluk gerektirir. Alışveriş yaparken </w:t>
      </w:r>
      <w:r>
        <w:rPr>
          <w:rFonts w:ascii="Arial" w:cs="Arial" w:eastAsia="Arial" w:hAnsi="Arial"/>
          <w:b/>
          <w:bCs/>
          <w:i w:val="false"/>
          <w:iCs w:val="false"/>
          <w:color w:val="02709B"/>
          <w:sz w:val="22"/>
          <w:szCs w:val="22"/>
        </w:rPr>
        <w:t xml:space="preserve">istek</w:t>
      </w:r>
      <w:r>
        <w:rPr>
          <w:rFonts w:ascii="Arial" w:cs="Arial" w:eastAsia="Arial" w:hAnsi="Arial"/>
          <w:b w:val="false"/>
          <w:bCs w:val="false"/>
          <w:i w:val="false"/>
          <w:iCs w:val="false"/>
          <w:color w:val="2A2B2F"/>
          <w:sz w:val="22"/>
          <w:szCs w:val="22"/>
        </w:rPr>
        <w:t xml:space="preserve"> ve </w:t>
      </w:r>
      <w:r>
        <w:rPr>
          <w:rFonts w:ascii="Arial" w:cs="Arial" w:eastAsia="Arial" w:hAnsi="Arial"/>
          <w:b/>
          <w:bCs/>
          <w:i w:val="false"/>
          <w:iCs w:val="false"/>
          <w:color w:val="02709B"/>
          <w:sz w:val="22"/>
          <w:szCs w:val="22"/>
        </w:rPr>
        <w:t xml:space="preserve">ihtiyaç</w:t>
      </w:r>
      <w:r>
        <w:rPr>
          <w:rFonts w:ascii="Arial" w:cs="Arial" w:eastAsia="Arial" w:hAnsi="Arial"/>
          <w:b w:val="false"/>
          <w:bCs w:val="false"/>
          <w:i w:val="false"/>
          <w:iCs w:val="false"/>
          <w:color w:val="2A2B2F"/>
          <w:sz w:val="22"/>
          <w:szCs w:val="22"/>
        </w:rPr>
        <w:t xml:space="preserve"> olmak üzere iki temel kavram önemlidir.</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500"/>
        <w:gridCol w:w="7366"/>
      </w:tblGrid>
      <w:tr>
        <w:trPr>
          <w:cantSplit w:val="false"/>
          <w:tblHeader/>
        </w:trPr>
        <w:tc>
          <w:tcPr>
            <w:tcW w:type="dxa" w:w="2500"/>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KAVRAM</w:t>
            </w:r>
          </w:p>
        </w:tc>
        <w:tc>
          <w:tcPr>
            <w:tcW w:type="dxa" w:w="7366"/>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AÇIKLAMA</w:t>
            </w:r>
          </w:p>
        </w:tc>
      </w:tr>
      <w:tr>
        <w:trPr>
          <w:cantSplit/>
          <w:tblHeader w:val="false"/>
        </w:trPr>
        <w:tc>
          <w:tcPr>
            <w:tcW w:type="dxa" w:w="2500"/>
            <w:tcBorders>
              <w:top w:val="single" w:color="B9D3E0" w:sz="4"/>
              <w:left w:val="single" w:color="B9D3E0" w:sz="4"/>
              <w:bottom w:val="single" w:color="B9D3E0" w:sz="4"/>
              <w:right w:val="single" w:color="B9D3E0" w:sz="4"/>
            </w:tcBorders>
            <w:shd w:fill="E9F6FC"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02709B"/>
                <w:sz w:val="22"/>
                <w:szCs w:val="22"/>
              </w:rPr>
              <w:t xml:space="preserve">Bilinçli tüketici</w:t>
            </w:r>
          </w:p>
        </w:tc>
        <w:tc>
          <w:tcPr>
            <w:tcW w:type="dxa" w:w="7366"/>
            <w:tcBorders>
              <w:top w:val="single" w:color="B9D3E0" w:sz="4"/>
              <w:left w:val="single" w:color="B9D3E0" w:sz="4"/>
              <w:bottom w:val="single" w:color="B9D3E0" w:sz="4"/>
              <w:right w:val="single" w:color="B9D3E0" w:sz="4"/>
            </w:tcBorders>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2"/>
                <w:szCs w:val="22"/>
              </w:rPr>
              <w:t xml:space="preserve">İhtiyaçlarını doğru belirleyen, isteklerini kontrol edebilen ve sınırlı kaynakları planlı şekilde kullanan kişidir.</w:t>
            </w:r>
          </w:p>
        </w:tc>
      </w:tr>
      <w:tr>
        <w:trPr>
          <w:cantSplit/>
          <w:tblHeader w:val="false"/>
        </w:trPr>
        <w:tc>
          <w:tcPr>
            <w:tcW w:type="dxa" w:w="2500"/>
            <w:tcBorders>
              <w:top w:val="single" w:color="B9D3E0" w:sz="4"/>
              <w:left w:val="single" w:color="B9D3E0" w:sz="4"/>
              <w:bottom w:val="single" w:color="B9D3E0" w:sz="4"/>
              <w:right w:val="single" w:color="B9D3E0" w:sz="4"/>
            </w:tcBorders>
            <w:shd w:fill="E9F6FC"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02709B"/>
                <w:sz w:val="22"/>
                <w:szCs w:val="22"/>
              </w:rPr>
              <w:t xml:space="preserve">İhtiyaç</w:t>
            </w:r>
          </w:p>
        </w:tc>
        <w:tc>
          <w:tcPr>
            <w:tcW w:type="dxa" w:w="7366"/>
            <w:tcBorders>
              <w:top w:val="single" w:color="B9D3E0" w:sz="4"/>
              <w:left w:val="single" w:color="B9D3E0" w:sz="4"/>
              <w:bottom w:val="single" w:color="B9D3E0" w:sz="4"/>
              <w:right w:val="single" w:color="B9D3E0" w:sz="4"/>
            </w:tcBorders>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2"/>
                <w:szCs w:val="22"/>
              </w:rPr>
              <w:t xml:space="preserve">Yaşamımızı sağlıklı ve düzenli şekilde sürdürebilmek için zorunlu olan ürün ve hizmetlerdir (beslenmek, barınmak, eğitim araçları, temel kıyafetler vb.).</w:t>
            </w:r>
          </w:p>
        </w:tc>
      </w:tr>
      <w:tr>
        <w:trPr>
          <w:cantSplit/>
          <w:tblHeader w:val="false"/>
        </w:trPr>
        <w:tc>
          <w:tcPr>
            <w:tcW w:type="dxa" w:w="2500"/>
            <w:tcBorders>
              <w:top w:val="single" w:color="B9D3E0" w:sz="4"/>
              <w:left w:val="single" w:color="B9D3E0" w:sz="4"/>
              <w:bottom w:val="single" w:color="B9D3E0" w:sz="4"/>
              <w:right w:val="single" w:color="B9D3E0" w:sz="4"/>
            </w:tcBorders>
            <w:shd w:fill="E9F6FC"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02709B"/>
                <w:sz w:val="22"/>
                <w:szCs w:val="22"/>
              </w:rPr>
              <w:t xml:space="preserve">İstek</w:t>
            </w:r>
          </w:p>
        </w:tc>
        <w:tc>
          <w:tcPr>
            <w:tcW w:type="dxa" w:w="7366"/>
            <w:tcBorders>
              <w:top w:val="single" w:color="B9D3E0" w:sz="4"/>
              <w:left w:val="single" w:color="B9D3E0" w:sz="4"/>
              <w:bottom w:val="single" w:color="B9D3E0" w:sz="4"/>
              <w:right w:val="single" w:color="B9D3E0" w:sz="4"/>
            </w:tcBorders>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2"/>
                <w:szCs w:val="22"/>
              </w:rPr>
              <w:t xml:space="preserve">Hayatımızı sürdürmek için zorunlu olmayan, sahip olduğumuzda bizi mutlu eden ancak olmazsa da yaşamımızın devam edebileceği ürün ve hizmetlerdir (yeni model bir çanta, farklı renklerde kalemler, kullanmayacağımız fazla defter vb.).</w:t>
            </w:r>
          </w:p>
        </w:tc>
      </w:tr>
    </w:tbl>
    <w:p>
      <w:pPr>
        <w:keepNext w:val="false"/>
        <w:spacing w:after="0" w:before="0" w:line="17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HEM İHTİYAÇ HEM İSTEK</w:t>
            </w:r>
          </w:p>
          <w:p>
            <w:pPr>
              <w:spacing w:after="0" w:before="0" w:line="276" w:lineRule="auto"/>
              <w:jc w:val="left"/>
            </w:pPr>
            <w:r>
              <w:rPr>
                <w:rFonts w:ascii="Arial" w:cs="Arial" w:eastAsia="Arial" w:hAnsi="Arial"/>
                <w:b w:val="false"/>
                <w:bCs w:val="false"/>
                <w:i w:val="false"/>
                <w:iCs w:val="false"/>
                <w:color w:val="2A2B2F"/>
                <w:sz w:val="22"/>
                <w:szCs w:val="22"/>
              </w:rPr>
              <w:t xml:space="preserve">Bir ürün hem ihtiyaç hem istek yönü taşıyabilir: ayakkabı ihtiyaçtır; ancak markalı ve pahalı bir model tercih etmek istek olabilir. Bu durum, bilinçli tercih yapmanın önemini gösterir.</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Bilinçli Tüketici Olarak Tercihlerimiz</w:t>
      </w:r>
    </w:p>
    <w:p>
      <w:pPr>
        <w:spacing w:after="120" w:before="0" w:line="276" w:lineRule="auto"/>
        <w:jc w:val="both"/>
      </w:pPr>
      <w:r>
        <w:rPr>
          <w:rFonts w:ascii="Arial" w:cs="Arial" w:eastAsia="Arial" w:hAnsi="Arial"/>
          <w:b w:val="false"/>
          <w:bCs w:val="false"/>
          <w:i w:val="false"/>
          <w:iCs w:val="false"/>
          <w:color w:val="2A2B2F"/>
          <w:sz w:val="22"/>
          <w:szCs w:val="22"/>
        </w:rPr>
        <w:t xml:space="preserve">Yaşanılan dünyada kaynaklar sınırlıdır: para, su, elektrik, zaman ve doğal kaynaklar sonsuz değildir. </w:t>
      </w:r>
      <w:r>
        <w:rPr>
          <w:rFonts w:ascii="Arial" w:cs="Arial" w:eastAsia="Arial" w:hAnsi="Arial"/>
          <w:b/>
          <w:bCs/>
          <w:i w:val="false"/>
          <w:iCs w:val="false"/>
          <w:color w:val="02709B"/>
          <w:sz w:val="22"/>
          <w:szCs w:val="22"/>
        </w:rPr>
        <w:t xml:space="preserve">Sınırlı kaynaklar</w:t>
      </w:r>
      <w:r>
        <w:rPr>
          <w:rFonts w:ascii="Arial" w:cs="Arial" w:eastAsia="Arial" w:hAnsi="Arial"/>
          <w:b w:val="false"/>
          <w:bCs w:val="false"/>
          <w:i w:val="false"/>
          <w:iCs w:val="false"/>
          <w:color w:val="2A2B2F"/>
          <w:sz w:val="22"/>
          <w:szCs w:val="22"/>
        </w:rPr>
        <w:t xml:space="preserve"> karşısında insanlar </w:t>
      </w:r>
      <w:r>
        <w:rPr>
          <w:rFonts w:ascii="Arial" w:cs="Arial" w:eastAsia="Arial" w:hAnsi="Arial"/>
          <w:b/>
          <w:bCs/>
          <w:i w:val="false"/>
          <w:iCs w:val="false"/>
          <w:color w:val="02709B"/>
          <w:sz w:val="22"/>
          <w:szCs w:val="22"/>
        </w:rPr>
        <w:t xml:space="preserve">tercih</w:t>
      </w:r>
      <w:r>
        <w:rPr>
          <w:rFonts w:ascii="Arial" w:cs="Arial" w:eastAsia="Arial" w:hAnsi="Arial"/>
          <w:b w:val="false"/>
          <w:bCs w:val="false"/>
          <w:i w:val="false"/>
          <w:iCs w:val="false"/>
          <w:color w:val="2A2B2F"/>
          <w:sz w:val="22"/>
          <w:szCs w:val="22"/>
        </w:rPr>
        <w:t xml:space="preserve"> yapmak zorundadır ve her tercih bir sonuç doğurur.</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Tercihler ve Sonuçları</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5398"/>
        <w:gridCol w:w="4468"/>
      </w:tblGrid>
      <w:tr>
        <w:trPr>
          <w:cantSplit w:val="false"/>
          <w:tblHeader/>
        </w:trPr>
        <w:tc>
          <w:tcPr>
            <w:tcW w:type="dxa" w:w="5398"/>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Davranış</w:t>
            </w:r>
          </w:p>
        </w:tc>
        <w:tc>
          <w:tcPr>
            <w:tcW w:type="dxa" w:w="4468"/>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Sonuç</w:t>
            </w:r>
          </w:p>
        </w:tc>
      </w:tr>
      <w:tr>
        <w:trPr>
          <w:cantSplit/>
          <w:tblHeader w:val="false"/>
        </w:trPr>
        <w:tc>
          <w:tcPr>
            <w:tcW w:type="dxa" w:w="5398"/>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Defter bitmeden yeni bir defter almak</w:t>
            </w:r>
          </w:p>
        </w:tc>
        <w:tc>
          <w:tcPr>
            <w:tcW w:type="dxa" w:w="4468"/>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Gereksiz harcama ve israf</w:t>
            </w:r>
          </w:p>
        </w:tc>
      </w:tr>
      <w:tr>
        <w:trPr>
          <w:cantSplit/>
          <w:tblHeader w:val="false"/>
        </w:trPr>
        <w:tc>
          <w:tcPr>
            <w:tcW w:type="dxa" w:w="5398"/>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Gereksiz yere açık bırakılan ışıkları söndürmemek</w:t>
            </w:r>
          </w:p>
        </w:tc>
        <w:tc>
          <w:tcPr>
            <w:tcW w:type="dxa" w:w="4468"/>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Enerji kaybı ve ekonomik zarar</w:t>
            </w:r>
          </w:p>
        </w:tc>
      </w:tr>
      <w:tr>
        <w:trPr>
          <w:cantSplit/>
          <w:tblHeader w:val="false"/>
        </w:trPr>
        <w:tc>
          <w:tcPr>
            <w:tcW w:type="dxa" w:w="5398"/>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İhtiyaçtan fazla peçete kullanmak</w:t>
            </w:r>
          </w:p>
        </w:tc>
        <w:tc>
          <w:tcPr>
            <w:tcW w:type="dxa" w:w="4468"/>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Doğal kaynakların tükenmesi</w:t>
            </w:r>
          </w:p>
        </w:tc>
      </w:tr>
    </w:tbl>
    <w:p>
      <w:pPr>
        <w:keepNext w:val="false"/>
        <w:spacing w:after="0" w:before="0" w:line="17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DOĞRU VE YANLIŞ TERCİHLER</w:t>
            </w:r>
          </w:p>
          <w:p>
            <w:pPr>
              <w:spacing w:after="0" w:before="0" w:line="276" w:lineRule="auto"/>
              <w:jc w:val="left"/>
            </w:pPr>
            <w:r>
              <w:rPr>
                <w:rFonts w:ascii="Arial" w:cs="Arial" w:eastAsia="Arial" w:hAnsi="Arial"/>
                <w:b w:val="false"/>
                <w:bCs w:val="false"/>
                <w:i w:val="false"/>
                <w:iCs w:val="false"/>
                <w:color w:val="2A2B2F"/>
                <w:sz w:val="22"/>
                <w:szCs w:val="22"/>
              </w:rPr>
              <w:t xml:space="preserve">Yanlış tercihler hem bireysel bütçeyi hem de toplumsal kaynakları olumsuz etkiler. Doğru tercihler ise tasarrufu ve sürdürülebilirliği destekler.</w:t>
            </w:r>
          </w:p>
        </w:tc>
      </w:tr>
    </w:tbl>
    <w:p>
      <w:pPr>
        <w:keepNext w:val="false"/>
        <w:spacing w:after="0" w:before="0" w:line="150" w:lineRule="exact"/>
      </w:pPr>
    </w:p>
    <w:p>
      <w:pPr>
        <w:keepNext/>
        <w:spacing w:after="60" w:before="0" w:line="276" w:lineRule="auto"/>
        <w:jc w:val="left"/>
      </w:pPr>
      <w:r>
        <w:rPr>
          <w:rFonts w:ascii="Arial" w:cs="Arial" w:eastAsia="Arial" w:hAnsi="Arial"/>
          <w:b/>
          <w:bCs/>
          <w:i w:val="false"/>
          <w:iCs w:val="false"/>
          <w:color w:val="2A2B2F"/>
          <w:sz w:val="22"/>
          <w:szCs w:val="22"/>
        </w:rPr>
        <w:t xml:space="preserve">Doğru Tercih Gerektiren Günlük Durumlar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Teneffüste sınıfta kimse kalmadığı hâlde ışıkların açık kalması</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El yıkarken sabunlanma süresince musluğun açık kalması</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Defterin yarısı boş olmasına rağmen yeni bir defter almak istenmesi</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Tuvalette eller kurulanırken gereğinden fazla kâğıt havlu kullanılması</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Tasarruf Kültürü ve Uygulama Çalışmaları</w:t>
      </w:r>
    </w:p>
    <w:p>
      <w:pPr>
        <w:spacing w:after="120" w:before="0" w:line="276" w:lineRule="auto"/>
        <w:jc w:val="both"/>
      </w:pPr>
      <w:r>
        <w:rPr>
          <w:rFonts w:ascii="Arial" w:cs="Arial" w:eastAsia="Arial" w:hAnsi="Arial"/>
          <w:b w:val="false"/>
          <w:bCs w:val="false"/>
          <w:i w:val="false"/>
          <w:iCs w:val="false"/>
          <w:color w:val="2A2B2F"/>
          <w:sz w:val="22"/>
          <w:szCs w:val="22"/>
        </w:rPr>
        <w:t xml:space="preserve">Bölümdeki çalışmalarda önce evde ve okulda iki gün boyunca </w:t>
      </w:r>
      <w:r>
        <w:rPr>
          <w:rFonts w:ascii="Arial" w:cs="Arial" w:eastAsia="Arial" w:hAnsi="Arial"/>
          <w:b/>
          <w:bCs/>
          <w:i w:val="false"/>
          <w:iCs w:val="false"/>
          <w:color w:val="02709B"/>
          <w:sz w:val="22"/>
          <w:szCs w:val="22"/>
        </w:rPr>
        <w:t xml:space="preserve">tasarruf davranışları</w:t>
      </w:r>
      <w:r>
        <w:rPr>
          <w:rFonts w:ascii="Arial" w:cs="Arial" w:eastAsia="Arial" w:hAnsi="Arial"/>
          <w:b w:val="false"/>
          <w:bCs w:val="false"/>
          <w:i w:val="false"/>
          <w:iCs w:val="false"/>
          <w:color w:val="2A2B2F"/>
          <w:sz w:val="22"/>
          <w:szCs w:val="22"/>
        </w:rPr>
        <w:t xml:space="preserve"> ile temizlik alışkanlıkları gözlemlenir. Uyulan ve uyulmayan kurallar belirlenir; uyulmayan kuralların olası sonuçları ve çözüm önerileri sınıfta tartışılır.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“Sakla samanı, gelir zamanı.”</w:t>
            </w:r>
          </w:p>
          <w:p>
            <w:pPr>
              <w:spacing w:after="0" w:before="0" w:line="276" w:lineRule="auto"/>
              <w:jc w:val="right"/>
            </w:pPr>
            <w:r>
              <w:rPr>
                <w:rFonts w:ascii="Arial" w:cs="Arial" w:eastAsia="Arial" w:hAnsi="Arial"/>
                <w:b/>
                <w:bCs/>
                <w:i w:val="false"/>
                <w:iCs w:val="false"/>
                <w:color w:val="DB233C"/>
                <w:sz w:val="20"/>
                <w:szCs w:val="20"/>
              </w:rPr>
              <w:t xml:space="preserve">Atasözü</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“Tasarruf gelecektir. Kaynakları dikkatli kullanmak hem bizim için hem geleceğimiz için önemlidir.”</w:t>
            </w:r>
          </w:p>
        </w:tc>
      </w:tr>
    </w:tbl>
    <w:p>
      <w:pPr>
        <w:keepNext w:val="false"/>
        <w:spacing w:after="0" w:before="0" w:line="150" w:lineRule="exact"/>
      </w:pPr>
    </w:p>
    <w:p>
      <w:pPr>
        <w:spacing w:after="120" w:before="0" w:line="276" w:lineRule="auto"/>
        <w:jc w:val="both"/>
      </w:pPr>
      <w:r>
        <w:rPr>
          <w:rFonts w:ascii="Arial" w:cs="Arial" w:eastAsia="Arial" w:hAnsi="Arial"/>
          <w:b w:val="false"/>
          <w:bCs w:val="false"/>
          <w:i w:val="false"/>
          <w:iCs w:val="false"/>
          <w:color w:val="2A2B2F"/>
          <w:sz w:val="22"/>
          <w:szCs w:val="22"/>
        </w:rPr>
        <w:t xml:space="preserve">Ardından bir okul kaynağı (su, elektrik, kâğıt vb.) seçilerek okulun işleyişi ve çevre için önemi, israf edilmesinin sonuçları ve üç tasarruf önerisi belirlenir. Çalışma, “Bu kaynağı korumak için bundan sonra … yapacağım.” biçiminde imzalı ya da mühürlü bir </w:t>
      </w:r>
      <w:r>
        <w:rPr>
          <w:rFonts w:ascii="Arial" w:cs="Arial" w:eastAsia="Arial" w:hAnsi="Arial"/>
          <w:b/>
          <w:bCs/>
          <w:i w:val="false"/>
          <w:iCs w:val="false"/>
          <w:color w:val="02709B"/>
          <w:sz w:val="22"/>
          <w:szCs w:val="22"/>
        </w:rPr>
        <w:t xml:space="preserve">kişisel taahhüt</w:t>
      </w:r>
      <w:r>
        <w:rPr>
          <w:rFonts w:ascii="Arial" w:cs="Arial" w:eastAsia="Arial" w:hAnsi="Arial"/>
          <w:b w:val="false"/>
          <w:bCs w:val="false"/>
          <w:i w:val="false"/>
          <w:iCs w:val="false"/>
          <w:color w:val="2A2B2F"/>
          <w:sz w:val="22"/>
          <w:szCs w:val="22"/>
        </w:rPr>
        <w:t xml:space="preserve"> ile tamamlanır.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NAZİK BİR UYARI CANLANDIRMASI</w:t>
            </w:r>
          </w:p>
          <w:p>
            <w:pPr>
              <w:spacing w:after="0" w:before="0" w:line="276" w:lineRule="auto"/>
              <w:jc w:val="left"/>
            </w:pPr>
            <w:r>
              <w:rPr>
                <w:rFonts w:ascii="Arial" w:cs="Arial" w:eastAsia="Arial" w:hAnsi="Arial"/>
                <w:b w:val="false"/>
                <w:bCs w:val="false"/>
                <w:i w:val="false"/>
                <w:iCs w:val="false"/>
                <w:color w:val="2A2B2F"/>
                <w:sz w:val="22"/>
                <w:szCs w:val="22"/>
              </w:rPr>
              <w:t xml:space="preserve">Yere çöp atan, ışığı açık bırakan ya da musluğu açık bırakan öğrenci durumlarından biri canlandırılır: bir öğrenci israf davranışını sergiler, arkadaşı ise bu kişiyi nazikçe uyarır. Ardından uyarıda kullanılan ifadeler ve davranışın değişip değişmediği değerlendirilir.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TEMİZ VE TASARRUFLU YAŞAM İÇİN ÖNERİLER</w:t>
            </w:r>
          </w:p>
          <w:p>
            <w:pPr>
              <w:spacing w:after="0" w:before="0" w:line="276" w:lineRule="auto"/>
              <w:jc w:val="left"/>
            </w:pPr>
            <w:r>
              <w:rPr>
                <w:rFonts w:ascii="Arial" w:cs="Arial" w:eastAsia="Arial" w:hAnsi="Arial"/>
                <w:b w:val="false"/>
                <w:bCs w:val="false"/>
                <w:i w:val="false"/>
                <w:iCs w:val="false"/>
                <w:color w:val="2A2B2F"/>
                <w:sz w:val="22"/>
                <w:szCs w:val="22"/>
              </w:rPr>
              <w:t xml:space="preserve">Dörder kişilik gruplar, aile, sınıf ve okul ortamında tasarruflu olmak ve daha temiz bir ortamda yaşamak için yapılabilecekleri belirler. Öneriler poster, broşür veya reklam metni olarak sunulur; çalışmaya dikkat çekici bir slogan yazılır, sunum için görev paylaşımı yapılır ve çalışma okul panosunda sergilenir.</w:t>
            </w:r>
          </w:p>
        </w:tc>
      </w:tr>
    </w:tbl>
    <w:p>
      <w:pPr>
        <w:keepNext w:val="false"/>
        <w:spacing w:after="0" w:before="0" w:line="150" w:lineRule="exact"/>
      </w:pPr>
    </w:p>
    <w:p>
      <w:pPr>
        <w:keepNext/>
        <w:spacing w:after="60" w:before="0" w:line="276" w:lineRule="auto"/>
        <w:jc w:val="left"/>
      </w:pPr>
      <w:r>
        <w:rPr>
          <w:rFonts w:ascii="Arial" w:cs="Arial" w:eastAsia="Arial" w:hAnsi="Arial"/>
          <w:b/>
          <w:bCs/>
          <w:i w:val="false"/>
          <w:iCs w:val="false"/>
          <w:color w:val="2A2B2F"/>
          <w:sz w:val="22"/>
          <w:szCs w:val="22"/>
        </w:rPr>
        <w:t xml:space="preserve">Afiş Örneği: Kaynaklarımızı Koruyalım</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Kâğıdı dikkatli kullanalım.</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Musluğu açık bırakmayalım.</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Işığı gereksiz yere açmayalım.</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Yere çöp atmayalım.</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Eşyalarımızı özenli kullanalım.</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Geri dönüşüme önem verelim.</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Performans Görevi ve Değerlendirme</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NAZİK BİR OKUL İÇİN BEŞ ALTIN KURAL</w:t>
            </w:r>
          </w:p>
          <w:p>
            <w:pPr>
              <w:spacing w:after="0" w:before="0" w:line="276" w:lineRule="auto"/>
              <w:jc w:val="left"/>
            </w:pPr>
            <w:r>
              <w:rPr>
                <w:rFonts w:ascii="Arial" w:cs="Arial" w:eastAsia="Arial" w:hAnsi="Arial"/>
                <w:b w:val="false"/>
                <w:bCs w:val="false"/>
                <w:i w:val="false"/>
                <w:iCs w:val="false"/>
                <w:color w:val="2A2B2F"/>
                <w:sz w:val="22"/>
                <w:szCs w:val="22"/>
              </w:rPr>
              <w:t xml:space="preserve">Beklenen performans, öğrencilerin okul ortamında nezaket kurallarını içselleştirmeleri ve bu kuralları görsel ya da yazılı anlatım yoluyla ifade etmeleridir. Görev, bu başlıkla bir poster hazırlamaktır: beş kural belirlenir; kurallar kısa, açık ve anlaşılır cümlelerle yazılır; poster mesaja uygun görsellerle desteklenir ve sınıfta sunulur.</w:t>
            </w:r>
          </w:p>
        </w:tc>
      </w:tr>
    </w:tbl>
    <w:p>
      <w:pPr>
        <w:keepNext w:val="false"/>
        <w:spacing w:after="0" w:before="0" w:line="150" w:lineRule="exact"/>
      </w:pP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Değerlendirme Ölçütleri</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668"/>
        <w:gridCol w:w="2343"/>
        <w:gridCol w:w="2521"/>
        <w:gridCol w:w="2334"/>
      </w:tblGrid>
      <w:tr>
        <w:trPr>
          <w:cantSplit w:val="false"/>
          <w:tblHeader/>
        </w:trPr>
        <w:tc>
          <w:tcPr>
            <w:tcW w:type="dxa" w:w="2668"/>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Ölçüt</w:t>
            </w:r>
          </w:p>
        </w:tc>
        <w:tc>
          <w:tcPr>
            <w:tcW w:type="dxa" w:w="2343"/>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Geliştirilmeli (1)</w:t>
            </w:r>
          </w:p>
        </w:tc>
        <w:tc>
          <w:tcPr>
            <w:tcW w:type="dxa" w:w="2521"/>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İyi (2)</w:t>
            </w:r>
          </w:p>
        </w:tc>
        <w:tc>
          <w:tcPr>
            <w:tcW w:type="dxa" w:w="2334"/>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Çok İyi (3)</w:t>
            </w:r>
          </w:p>
        </w:tc>
      </w:tr>
      <w:tr>
        <w:trPr>
          <w:cantSplit/>
          <w:tblHeader w:val="false"/>
        </w:trPr>
        <w:tc>
          <w:tcPr>
            <w:tcW w:type="dxa" w:w="2668"/>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Posterde verilmek istenen mesajı belirleme</w:t>
            </w:r>
          </w:p>
        </w:tc>
        <w:tc>
          <w:tcPr>
            <w:tcW w:type="dxa" w:w="2343"/>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Mesaj uygun kullanılmamış</w:t>
            </w:r>
          </w:p>
        </w:tc>
        <w:tc>
          <w:tcPr>
            <w:tcW w:type="dxa" w:w="252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Mesaj kısmen uygun kullanılmış</w:t>
            </w:r>
          </w:p>
        </w:tc>
        <w:tc>
          <w:tcPr>
            <w:tcW w:type="dxa" w:w="2334"/>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Mesaj uygun kullanılmış</w:t>
            </w:r>
          </w:p>
        </w:tc>
      </w:tr>
      <w:tr>
        <w:trPr>
          <w:cantSplit/>
          <w:tblHeader w:val="false"/>
        </w:trPr>
        <w:tc>
          <w:tcPr>
            <w:tcW w:type="dxa" w:w="2668"/>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Mesaja uygun görsel tasarlayabilme</w:t>
            </w:r>
          </w:p>
        </w:tc>
        <w:tc>
          <w:tcPr>
            <w:tcW w:type="dxa" w:w="2343"/>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Görsel tasarlanmamış</w:t>
            </w:r>
          </w:p>
        </w:tc>
        <w:tc>
          <w:tcPr>
            <w:tcW w:type="dxa" w:w="252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Görsel kısmen tasarlanmış</w:t>
            </w:r>
          </w:p>
        </w:tc>
        <w:tc>
          <w:tcPr>
            <w:tcW w:type="dxa" w:w="2334"/>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Görsel tasarlanmış</w:t>
            </w:r>
          </w:p>
        </w:tc>
      </w:tr>
      <w:tr>
        <w:trPr>
          <w:cantSplit/>
          <w:tblHeader w:val="false"/>
        </w:trPr>
        <w:tc>
          <w:tcPr>
            <w:tcW w:type="dxa" w:w="2668"/>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Anlaşılır bir dil kullanma</w:t>
            </w:r>
          </w:p>
        </w:tc>
        <w:tc>
          <w:tcPr>
            <w:tcW w:type="dxa" w:w="2343"/>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Dilin anlaşılması zor</w:t>
            </w:r>
          </w:p>
        </w:tc>
        <w:tc>
          <w:tcPr>
            <w:tcW w:type="dxa" w:w="252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Dil genellikle anlaşılır</w:t>
            </w:r>
          </w:p>
        </w:tc>
        <w:tc>
          <w:tcPr>
            <w:tcW w:type="dxa" w:w="2334"/>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Dil tamamen açık ve özenli</w:t>
            </w:r>
          </w:p>
        </w:tc>
      </w:tr>
      <w:tr>
        <w:trPr>
          <w:cantSplit/>
          <w:tblHeader w:val="false"/>
        </w:trPr>
        <w:tc>
          <w:tcPr>
            <w:tcW w:type="dxa" w:w="2668"/>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Özgün olma</w:t>
            </w:r>
          </w:p>
        </w:tc>
        <w:tc>
          <w:tcPr>
            <w:tcW w:type="dxa" w:w="2343"/>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Özgünlük yok</w:t>
            </w:r>
          </w:p>
        </w:tc>
        <w:tc>
          <w:tcPr>
            <w:tcW w:type="dxa" w:w="252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Kısmen özgün</w:t>
            </w:r>
          </w:p>
        </w:tc>
        <w:tc>
          <w:tcPr>
            <w:tcW w:type="dxa" w:w="2334"/>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Çok özgün</w:t>
            </w:r>
          </w:p>
        </w:tc>
      </w:tr>
      <w:tr>
        <w:trPr>
          <w:cantSplit/>
          <w:tblHeader w:val="false"/>
        </w:trPr>
        <w:tc>
          <w:tcPr>
            <w:tcW w:type="dxa" w:w="2668"/>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Zamanı verimli kullanma</w:t>
            </w:r>
          </w:p>
        </w:tc>
        <w:tc>
          <w:tcPr>
            <w:tcW w:type="dxa" w:w="2343"/>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Tamamlanmadı</w:t>
            </w:r>
          </w:p>
        </w:tc>
        <w:tc>
          <w:tcPr>
            <w:tcW w:type="dxa" w:w="252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Küçük eksiklerle tamamlandı</w:t>
            </w:r>
          </w:p>
        </w:tc>
        <w:tc>
          <w:tcPr>
            <w:tcW w:type="dxa" w:w="2334"/>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Zamanında tamamlandı</w:t>
            </w:r>
          </w:p>
        </w:tc>
      </w:tr>
    </w:tbl>
    <w:p>
      <w:pPr>
        <w:keepNext w:val="false"/>
        <w:spacing w:after="0" w:before="0" w:line="17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PUANLAMA</w:t>
            </w:r>
          </w:p>
          <w:p>
            <w:pPr>
              <w:spacing w:after="0" w:before="0" w:line="276" w:lineRule="auto"/>
              <w:jc w:val="left"/>
            </w:pPr>
            <w:r>
              <w:rPr>
                <w:rFonts w:ascii="Arial" w:cs="Arial" w:eastAsia="Arial" w:hAnsi="Arial"/>
                <w:b w:val="false"/>
                <w:bCs w:val="false"/>
                <w:i w:val="false"/>
                <w:iCs w:val="false"/>
                <w:color w:val="2A2B2F"/>
                <w:sz w:val="22"/>
                <w:szCs w:val="22"/>
              </w:rPr>
              <w:t xml:space="preserve">Performans görevi, Analitik Dereceli Puanlama Anahtarı ile öğretmen tarafından değerlendirilir. Bu ölçekten alınabilecek en yüksek puan 15, en düşük puan 5’tir. Bir öğrenci 10 puan alırsa bu puanın 100’lük sistemdeki karşılığı (100x10):15=67 olur.</w:t>
            </w:r>
          </w:p>
        </w:tc>
      </w:tr>
    </w:tbl>
    <w:p>
      <w:pPr>
        <w:keepNext w:val="false"/>
        <w:spacing w:after="0" w:before="0" w:line="150" w:lineRule="exact"/>
      </w:pPr>
    </w:p>
    <w:p>
      <w:pPr>
        <w:keepNext w:val="false"/>
        <w:spacing w:after="0" w:before="0" w:line="6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3DDA0" w:sz="4"/>
              <w:left w:val="single" w:color="E0A000" w:sz="24"/>
              <w:bottom w:val="single" w:color="F3DDA0" w:sz="4"/>
              <w:right w:val="single" w:color="F3DDA0" w:sz="4"/>
            </w:tcBorders>
            <w:shd w:fill="FFF7E1" w:color="auto" w:val="clear"/>
            <w:tcMar>
              <w:top w:type="dxa" w:w="110"/>
              <w:left w:type="dxa" w:w="220"/>
              <w:bottom w:type="dxa" w:w="100"/>
              <w:right w:type="dxa" w:w="200"/>
            </w:tcMar>
            <w:vAlign w:val="top"/>
          </w:tcPr>
          <w:p>
            <w:pPr>
              <w:keepNext/>
              <w:spacing w:after="80" w:before="0" w:line="276" w:lineRule="auto"/>
              <w:jc w:val="left"/>
            </w:pPr>
            <w:r>
              <w:rPr>
                <w:rFonts w:ascii="Arial" w:cs="Arial" w:eastAsia="Arial" w:hAnsi="Arial"/>
                <w:b/>
                <w:bCs/>
                <w:i w:val="false"/>
                <w:iCs w:val="false"/>
                <w:color w:val="DB233C"/>
                <w:spacing w:val="40"/>
                <w:sz w:val="21"/>
                <w:szCs w:val="21"/>
              </w:rPr>
              <w:t xml:space="preserve">AKILDA KALSIN</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Okul kaynakları herkesin ortak kullandığı imkânlardır; dikkatli ve verimli kullanmak öğrenmeyi kolaylaştırır, israfı önler.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Işığı gereksiz yere açık bırakmamak, suyu boşa akıtmamak, kâğıdı ve eşyaları özenle kullanmak herkesin görevidir.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İhtiyaç, yaşam için zorunlu olan ürün ve hizmettir; istek ise olmasa da yaşamın devam edebileceği ürün ve hizmettir.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Kaynaklar sınırlıdır ve her tercih bir sonuç doğurur; doğru tercihler tasarrufu ve sürdürülebilirliği destekler.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Dünya bir emanettir; israf etmemek ve gelecek nesillere daha yaşanabilir bir dünya bırakmak gerekir.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Yere çöp atmamak ve geri dönüşüme önem vermek de kaynakları korumanın parçasıdır.</w:t>
            </w:r>
          </w:p>
          <w:p>
            <w:pPr>
              <w:pStyle w:val="ListParagraph"/>
              <w:numPr>
                <w:ilvl w:val="0"/>
                <w:numId w:val="3"/>
              </w:numPr>
              <w:spacing w:after="0" w:before="0" w:line="276" w:lineRule="auto"/>
              <w:jc w:val="left"/>
            </w:pPr>
            <w:r>
              <w:rPr>
                <w:rFonts w:ascii="Arial" w:cs="Arial" w:eastAsia="Arial" w:hAnsi="Arial"/>
                <w:b w:val="false"/>
                <w:bCs w:val="false"/>
                <w:i w:val="false"/>
                <w:iCs w:val="false"/>
                <w:color w:val="2A2B2F"/>
                <w:sz w:val="22"/>
                <w:szCs w:val="22"/>
              </w:rPr>
              <w:t xml:space="preserve">İsraf davranışında bulunan kişi nazikçe uyarılmalıdır.</w:t>
            </w:r>
          </w:p>
        </w:tc>
      </w:tr>
    </w:tbl>
    <w:p>
      <w:pPr>
        <w:keepNext w:val="false"/>
        <w:spacing w:after="0" w:before="0" w:line="150" w:lineRule="exact"/>
      </w:pPr>
    </w:p>
    <w:p>
      <w:pPr>
        <w:pageBreakBefore/>
        <w:spacing w:after="0" w:before="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1750"/>
        <w:gridCol w:w="8116"/>
      </w:tblGrid>
      <w:tr>
        <w:trPr>
          <w:cantSplit/>
          <w:tblHeader w:val="false"/>
        </w:trPr>
        <w:tc>
          <w:tcPr>
            <w:tcW w:type="dxa" w:w="1750"/>
            <w:tcBorders>
              <w:top w:val="none" w:color="FFFFFF" w:sz="0"/>
              <w:left w:val="none" w:color="FFFFFF" w:sz="0"/>
              <w:bottom w:val="none" w:color="FFFFFF" w:sz="0"/>
              <w:right w:val="none" w:color="FFFFFF" w:sz="0"/>
            </w:tcBorders>
            <w:shd w:fill="DB233C" w:color="auto" w:val="clear"/>
            <w:tcMar>
              <w:top w:type="dxa" w:w="160"/>
              <w:left w:type="dxa" w:w="80"/>
              <w:bottom w:type="dxa" w:w="160"/>
              <w:right w:type="dxa" w:w="80"/>
            </w:tcMar>
            <w:vAlign w:val="center"/>
          </w:tcPr>
          <w:p>
            <w:pPr>
              <w:spacing w:after="0" w:before="0" w:line="240" w:lineRule="auto"/>
              <w:jc w:val="center"/>
            </w:pPr>
            <w:r>
              <w:rPr>
                <w:rFonts w:ascii="Arial" w:cs="Arial" w:eastAsia="Arial" w:hAnsi="Arial"/>
                <w:b/>
                <w:bCs/>
                <w:i w:val="false"/>
                <w:iCs w:val="false"/>
                <w:color w:val="FFFFFF"/>
                <w:sz w:val="60"/>
                <w:szCs w:val="60"/>
              </w:rPr>
              <w:t xml:space="preserve">4.</w:t>
            </w:r>
          </w:p>
          <w:p>
            <w:pPr>
              <w:spacing w:after="0" w:before="0" w:line="240" w:lineRule="auto"/>
              <w:jc w:val="center"/>
            </w:pPr>
            <w:r>
              <w:rPr>
                <w:rFonts w:ascii="Arial" w:cs="Arial" w:eastAsia="Arial" w:hAnsi="Arial"/>
                <w:b/>
                <w:bCs/>
                <w:i w:val="false"/>
                <w:iCs w:val="false"/>
                <w:color w:val="FFFFFF"/>
                <w:spacing w:val="60"/>
                <w:sz w:val="20"/>
                <w:szCs w:val="20"/>
              </w:rPr>
              <w:t xml:space="preserve">TEMA</w:t>
            </w:r>
          </w:p>
        </w:tc>
        <w:tc>
          <w:tcPr>
            <w:tcW w:type="dxa" w:w="8116"/>
            <w:tcBorders>
              <w:top w:val="none" w:color="FFFFFF" w:sz="0"/>
              <w:left w:val="none" w:color="FFFFFF" w:sz="0"/>
              <w:bottom w:val="none" w:color="FFFFFF" w:sz="0"/>
              <w:right w:val="none" w:color="FFFFFF" w:sz="0"/>
            </w:tcBorders>
            <w:shd w:fill="2A2B2F" w:color="auto" w:val="clear"/>
            <w:tcMar>
              <w:top w:type="dxa" w:w="200"/>
              <w:left w:type="dxa" w:w="320"/>
              <w:bottom w:type="dxa" w:w="200"/>
              <w:right w:type="dxa" w:w="200"/>
            </w:tcMar>
            <w:vAlign w:val="center"/>
          </w:tcPr>
          <w:p>
            <w:pPr>
              <w:spacing w:after="0" w:before="0" w:line="264" w:lineRule="auto"/>
              <w:jc w:val="left"/>
            </w:pPr>
            <w:r>
              <w:rPr>
                <w:rFonts w:ascii="Arial" w:cs="Arial" w:eastAsia="Arial" w:hAnsi="Arial"/>
                <w:b/>
                <w:bCs/>
                <w:i w:val="false"/>
                <w:iCs w:val="false"/>
                <w:color w:val="FFFFFF"/>
                <w:sz w:val="34"/>
                <w:szCs w:val="34"/>
              </w:rPr>
              <w:t xml:space="preserve">BİR ARADA YAŞAMANIN İNCELİKLERİ</w:t>
            </w:r>
          </w:p>
        </w:tc>
      </w:tr>
    </w:tbl>
    <w:p>
      <w:pPr>
        <w:keepNext w:val="false"/>
        <w:spacing w:after="0" w:before="0" w:line="1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5426"/>
        <w:gridCol w:w="4440"/>
      </w:tblGrid>
      <w:tr>
        <w:trPr>
          <w:cantSplit/>
          <w:tblHeader w:val="false"/>
        </w:trPr>
        <w:tc>
          <w:tcPr>
            <w:tcW w:type="dxa" w:w="5426"/>
            <w:tcBorders>
              <w:top w:val="single" w:color="FFFFFF" w:sz="8"/>
              <w:left w:val="single" w:color="FFFFFF" w:sz="8"/>
              <w:bottom w:val="single" w:color="FFFFFF" w:sz="8"/>
              <w:right w:val="single" w:color="FFFFFF" w:sz="8"/>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30"/>
                <w:sz w:val="19"/>
                <w:szCs w:val="19"/>
              </w:rPr>
              <w:t xml:space="preserve">ALT KONULAR</w:t>
            </w:r>
          </w:p>
        </w:tc>
        <w:tc>
          <w:tcPr>
            <w:tcW w:type="dxa" w:w="4440"/>
            <w:tcBorders>
              <w:top w:val="single" w:color="FFFFFF" w:sz="8"/>
              <w:left w:val="single" w:color="FFFFFF" w:sz="8"/>
              <w:bottom w:val="single" w:color="FFFFFF" w:sz="8"/>
              <w:right w:val="single" w:color="FFFFFF" w:sz="8"/>
            </w:tcBorders>
            <w:shd w:fill="DB233C"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30"/>
                <w:sz w:val="19"/>
                <w:szCs w:val="19"/>
              </w:rPr>
              <w:t xml:space="preserve">ANAHTAR KAVRAMLAR</w:t>
            </w:r>
          </w:p>
        </w:tc>
      </w:tr>
      <w:tr>
        <w:trPr>
          <w:cantSplit/>
          <w:tblHeader w:val="false"/>
        </w:trPr>
        <w:tc>
          <w:tcPr>
            <w:tcW w:type="dxa" w:w="5426"/>
            <w:tcBorders>
              <w:top w:val="single" w:color="FFFFFF" w:sz="8"/>
              <w:left w:val="single" w:color="FFFFFF" w:sz="8"/>
              <w:bottom w:val="single" w:color="FFFFFF" w:sz="8"/>
              <w:right w:val="single" w:color="FFFFFF" w:sz="8"/>
            </w:tcBorders>
            <w:shd w:fill="E9F6FC" w:color="auto" w:val="clear"/>
            <w:tcMar>
              <w:top w:type="dxa" w:w="110"/>
              <w:left w:type="dxa" w:w="160"/>
              <w:bottom w:type="dxa" w:w="60"/>
              <w:right w:type="dxa" w:w="140"/>
            </w:tcMar>
            <w:vAlign w:val="top"/>
          </w:tcPr>
          <w:p>
            <w:pPr>
              <w:spacing w:after="70" w:before="0" w:line="276" w:lineRule="auto"/>
              <w:jc w:val="left"/>
            </w:pPr>
            <w:r>
              <w:rPr>
                <w:rFonts w:ascii="Arial" w:cs="Arial" w:eastAsia="Arial" w:hAnsi="Arial"/>
                <w:b/>
                <w:bCs/>
                <w:i w:val="false"/>
                <w:iCs w:val="false"/>
                <w:color w:val="DB233C"/>
                <w:sz w:val="22"/>
                <w:szCs w:val="22"/>
              </w:rPr>
              <w:t xml:space="preserve">4.1  </w:t>
            </w:r>
            <w:r>
              <w:rPr>
                <w:rFonts w:ascii="Arial" w:cs="Arial" w:eastAsia="Arial" w:hAnsi="Arial"/>
                <w:b w:val="false"/>
                <w:bCs w:val="false"/>
                <w:i w:val="false"/>
                <w:iCs w:val="false"/>
                <w:color w:val="2A2B2F"/>
                <w:sz w:val="22"/>
                <w:szCs w:val="22"/>
              </w:rPr>
              <w:t xml:space="preserve">Ortak Alanlarda Görgü Kuralları ve Nezaket</w:t>
            </w:r>
          </w:p>
          <w:p>
            <w:pPr>
              <w:spacing w:after="70" w:before="0" w:line="276" w:lineRule="auto"/>
              <w:jc w:val="left"/>
            </w:pPr>
            <w:r>
              <w:rPr>
                <w:rFonts w:ascii="Arial" w:cs="Arial" w:eastAsia="Arial" w:hAnsi="Arial"/>
                <w:b/>
                <w:bCs/>
                <w:i w:val="false"/>
                <w:iCs w:val="false"/>
                <w:color w:val="DB233C"/>
                <w:sz w:val="22"/>
                <w:szCs w:val="22"/>
              </w:rPr>
              <w:t xml:space="preserve">4.2  </w:t>
            </w:r>
            <w:r>
              <w:rPr>
                <w:rFonts w:ascii="Arial" w:cs="Arial" w:eastAsia="Arial" w:hAnsi="Arial"/>
                <w:b w:val="false"/>
                <w:bCs w:val="false"/>
                <w:i w:val="false"/>
                <w:iCs w:val="false"/>
                <w:color w:val="2A2B2F"/>
                <w:sz w:val="22"/>
                <w:szCs w:val="22"/>
              </w:rPr>
              <w:t xml:space="preserve">Millî ve Manevi Değerlerin Görgü Kuralları ve Nezaket ile İlişkisi</w:t>
            </w:r>
          </w:p>
        </w:tc>
        <w:tc>
          <w:tcPr>
            <w:tcW w:type="dxa" w:w="4440"/>
            <w:tcBorders>
              <w:top w:val="single" w:color="FFFFFF" w:sz="8"/>
              <w:left w:val="single" w:color="FFFFFF" w:sz="8"/>
              <w:bottom w:val="single" w:color="FFFFFF" w:sz="8"/>
              <w:right w:val="single" w:color="FFFFFF" w:sz="8"/>
            </w:tcBorders>
            <w:shd w:fill="FDEDEF" w:color="auto" w:val="clear"/>
            <w:tcMar>
              <w:top w:type="dxa" w:w="110"/>
              <w:left w:type="dxa" w:w="100"/>
              <w:bottom w:type="dxa" w:w="60"/>
              <w:right w:type="dxa" w:w="140"/>
            </w:tcMar>
            <w:vAlign w:val="top"/>
          </w:tcPr>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adabımuaşeret</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empati</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millî ve manevi değerler</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toplumsal yaşamda ortak alanlarda davranış kültürü</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özür dileme</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teşekkür etme</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uyum</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vatanseverlik</w:t>
            </w:r>
          </w:p>
          <w:p>
            <w:pPr>
              <w:pStyle w:val="ListParagraph"/>
              <w:numPr>
                <w:ilvl w:val="0"/>
                <w:numId w:val="2"/>
              </w:numPr>
              <w:spacing w:after="30" w:before="0" w:line="276" w:lineRule="auto"/>
              <w:jc w:val="left"/>
            </w:pPr>
            <w:r>
              <w:rPr>
                <w:rFonts w:ascii="Arial" w:cs="Arial" w:eastAsia="Arial" w:hAnsi="Arial"/>
                <w:b w:val="false"/>
                <w:bCs w:val="false"/>
                <w:i w:val="false"/>
                <w:iCs w:val="false"/>
                <w:color w:val="2A2B2F"/>
                <w:sz w:val="22"/>
                <w:szCs w:val="22"/>
              </w:rPr>
              <w:t xml:space="preserve">yardımlaşma</w:t>
            </w:r>
          </w:p>
        </w:tc>
      </w:tr>
    </w:tbl>
    <w:p>
      <w:pPr>
        <w:keepNext w:val="false"/>
        <w:spacing w:after="0" w:before="0" w:line="1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60" w:before="0" w:line="276" w:lineRule="auto"/>
              <w:jc w:val="left"/>
            </w:pPr>
            <w:r>
              <w:rPr>
                <w:rFonts w:ascii="Arial" w:cs="Arial" w:eastAsia="Arial" w:hAnsi="Arial"/>
                <w:b/>
                <w:bCs/>
                <w:i w:val="false"/>
                <w:iCs w:val="false"/>
                <w:color w:val="667000"/>
                <w:spacing w:val="30"/>
                <w:sz w:val="19"/>
                <w:szCs w:val="19"/>
              </w:rPr>
              <w:t xml:space="preserve">BU TEMADA SİZLERDEN</w:t>
            </w:r>
          </w:p>
          <w:p>
            <w:pPr>
              <w:pStyle w:val="ListParagraph"/>
              <w:numPr>
                <w:ilvl w:val="0"/>
                <w:numId w:val="2"/>
              </w:numPr>
              <w:spacing w:after="40" w:before="0" w:line="276" w:lineRule="auto"/>
              <w:jc w:val="left"/>
            </w:pPr>
            <w:r>
              <w:rPr>
                <w:rFonts w:ascii="Arial" w:cs="Arial" w:eastAsia="Arial" w:hAnsi="Arial"/>
                <w:b w:val="false"/>
                <w:bCs w:val="false"/>
                <w:i w:val="false"/>
                <w:iCs w:val="false"/>
                <w:color w:val="2A2B2F"/>
                <w:sz w:val="22"/>
                <w:szCs w:val="22"/>
              </w:rPr>
              <w:t xml:space="preserve">toplumsal yaşamda ortak alanlarda görgü kuralları ve nezaketin önemini yorumlayabilmeniz;</w:t>
            </w:r>
          </w:p>
          <w:p>
            <w:pPr>
              <w:pStyle w:val="ListParagraph"/>
              <w:numPr>
                <w:ilvl w:val="0"/>
                <w:numId w:val="2"/>
              </w:numPr>
              <w:spacing w:after="40" w:before="0" w:line="276" w:lineRule="auto"/>
              <w:jc w:val="left"/>
            </w:pPr>
            <w:r>
              <w:rPr>
                <w:rFonts w:ascii="Arial" w:cs="Arial" w:eastAsia="Arial" w:hAnsi="Arial"/>
                <w:b w:val="false"/>
                <w:bCs w:val="false"/>
                <w:i w:val="false"/>
                <w:iCs w:val="false"/>
                <w:color w:val="2A2B2F"/>
                <w:sz w:val="22"/>
                <w:szCs w:val="22"/>
              </w:rPr>
              <w:t xml:space="preserve">millî ve manevi değerlerin görgü kuralları ve nezaketle ilişkisine dair unsurları çözümleyebilmeniz</w:t>
            </w:r>
          </w:p>
          <w:p>
            <w:pPr>
              <w:spacing w:after="0" w:before="0" w:line="276" w:lineRule="auto"/>
              <w:jc w:val="left"/>
            </w:pPr>
            <w:r>
              <w:rPr>
                <w:rFonts w:ascii="Arial" w:cs="Arial" w:eastAsia="Arial" w:hAnsi="Arial"/>
                <w:b w:val="false"/>
                <w:bCs w:val="false"/>
                <w:i/>
                <w:iCs/>
                <w:color w:val="6B7280"/>
                <w:sz w:val="22"/>
                <w:szCs w:val="22"/>
              </w:rPr>
              <w:t xml:space="preserve">beklenmektedir.</w:t>
            </w:r>
          </w:p>
        </w:tc>
      </w:tr>
    </w:tbl>
    <w:p>
      <w:pPr>
        <w:keepNext w:val="false"/>
        <w:spacing w:after="0" w:before="0" w:line="150" w:lineRule="exact"/>
      </w:pPr>
    </w:p>
    <w:p>
      <w:pPr>
        <w:keepNext w:val="false"/>
        <w:spacing w:after="0" w:before="0" w:line="10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50"/>
        <w:gridCol w:w="7416"/>
        <w:gridCol w:w="1500"/>
      </w:tblGrid>
      <w:tr>
        <w:trPr>
          <w:cantSplit/>
          <w:tblHeader w:val="false"/>
        </w:trPr>
        <w:tc>
          <w:tcPr>
            <w:tcW w:type="dxa" w:w="950"/>
            <w:tcBorders>
              <w:top w:val="none" w:color="FFFFFF" w:sz="0"/>
              <w:left w:val="none" w:color="FFFFFF" w:sz="0"/>
              <w:bottom w:val="none" w:color="FFFFFF" w:sz="0"/>
              <w:right w:val="none" w:color="FFFFFF" w:sz="0"/>
            </w:tcBorders>
            <w:shd w:fill="DB233C" w:color="auto" w:val="clear"/>
            <w:tcMar>
              <w:top w:type="dxa" w:w="70"/>
              <w:left w:type="dxa" w:w="130"/>
              <w:bottom w:type="dxa" w:w="70"/>
              <w:right w:type="dxa" w:w="130"/>
            </w:tcMar>
            <w:vAlign w:val="center"/>
          </w:tcPr>
          <w:p>
            <w:pPr>
              <w:keepNext/>
              <w:spacing w:after="0" w:before="0" w:line="276" w:lineRule="auto"/>
              <w:jc w:val="center"/>
            </w:pPr>
            <w:r>
              <w:rPr>
                <w:rFonts w:ascii="Arial" w:cs="Arial" w:eastAsia="Arial" w:hAnsi="Arial"/>
                <w:b/>
                <w:bCs/>
                <w:i w:val="false"/>
                <w:iCs w:val="false"/>
                <w:color w:val="FFFFFF"/>
                <w:sz w:val="30"/>
                <w:szCs w:val="30"/>
              </w:rPr>
              <w:t xml:space="preserve">4.1</w:t>
            </w:r>
          </w:p>
        </w:tc>
        <w:tc>
          <w:tcPr>
            <w:tcW w:type="dxa" w:w="7416"/>
            <w:tcBorders>
              <w:top w:val="none" w:color="FFFFFF" w:sz="0"/>
              <w:left w:val="none" w:color="FFFFFF" w:sz="0"/>
              <w:bottom w:val="none" w:color="FFFFFF" w:sz="0"/>
              <w:right w:val="none" w:color="FFFFFF" w:sz="0"/>
            </w:tcBorders>
            <w:shd w:fill="0398CE" w:color="auto" w:val="clear"/>
            <w:tcMar>
              <w:top w:type="dxa" w:w="130"/>
              <w:left w:type="dxa" w:w="200"/>
              <w:bottom w:type="dxa" w:w="130"/>
              <w:right w:type="dxa" w:w="100"/>
            </w:tcMar>
            <w:vAlign w:val="center"/>
          </w:tcPr>
          <w:p>
            <w:pPr>
              <w:keepNext/>
              <w:spacing w:after="0" w:before="0" w:line="252" w:lineRule="auto"/>
              <w:jc w:val="left"/>
            </w:pPr>
            <w:r>
              <w:rPr>
                <w:rFonts w:ascii="Arial" w:cs="Arial" w:eastAsia="Arial" w:hAnsi="Arial"/>
                <w:b/>
                <w:bCs/>
                <w:i w:val="false"/>
                <w:iCs w:val="false"/>
                <w:color w:val="FFFFFF"/>
                <w:sz w:val="24"/>
                <w:szCs w:val="24"/>
              </w:rPr>
              <w:t xml:space="preserve">ORTAK ALANLARDA GÖRGÜ KURALLARI VE NEZAKET</w:t>
            </w:r>
          </w:p>
        </w:tc>
        <w:tc>
          <w:tcPr>
            <w:tcW w:type="dxa" w:w="1500"/>
            <w:tcBorders>
              <w:top w:val="none" w:color="FFFFFF" w:sz="0"/>
              <w:left w:val="none" w:color="FFFFFF" w:sz="0"/>
              <w:bottom w:val="none" w:color="FFFFFF" w:sz="0"/>
              <w:right w:val="none" w:color="FFFFFF" w:sz="0"/>
            </w:tcBorders>
            <w:shd w:fill="02709B" w:color="auto" w:val="clear"/>
            <w:tcMar>
              <w:top w:type="dxa" w:w="80"/>
              <w:left w:type="dxa" w:w="100"/>
              <w:bottom w:type="dxa" w:w="80"/>
              <w:right w:type="dxa" w:w="180"/>
            </w:tcMar>
            <w:vAlign w:val="center"/>
          </w:tcPr>
          <w:p>
            <w:pPr>
              <w:keepNext/>
              <w:spacing w:after="0" w:before="0" w:line="220" w:lineRule="auto"/>
              <w:jc w:val="right"/>
            </w:pPr>
            <w:r>
              <w:rPr>
                <w:rFonts w:ascii="Arial" w:cs="Arial" w:eastAsia="Arial" w:hAnsi="Arial"/>
                <w:b w:val="false"/>
                <w:bCs w:val="false"/>
                <w:i w:val="false"/>
                <w:iCs w:val="false"/>
                <w:color w:val="FFFFFF"/>
                <w:sz w:val="15"/>
                <w:szCs w:val="15"/>
              </w:rPr>
              <w:t xml:space="preserve">Ders kitabı</w:t>
            </w:r>
          </w:p>
          <w:p>
            <w:pPr>
              <w:keepNext/>
              <w:spacing w:after="0" w:before="0" w:line="220" w:lineRule="auto"/>
              <w:jc w:val="right"/>
            </w:pPr>
            <w:r>
              <w:rPr>
                <w:rFonts w:ascii="Arial" w:cs="Arial" w:eastAsia="Arial" w:hAnsi="Arial"/>
                <w:b/>
                <w:bCs/>
                <w:i w:val="false"/>
                <w:iCs w:val="false"/>
                <w:color w:val="FFFFFF"/>
                <w:sz w:val="17"/>
                <w:szCs w:val="17"/>
              </w:rPr>
              <w:t xml:space="preserve">s. 116-132</w:t>
            </w:r>
          </w:p>
        </w:tc>
      </w:tr>
    </w:tbl>
    <w:p>
      <w:pPr>
        <w:keepNext/>
        <w:spacing w:after="0" w:before="0" w:line="17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Ortak Alanlar ve Önemi</w:t>
      </w:r>
    </w:p>
    <w:p>
      <w:pPr>
        <w:spacing w:after="120" w:before="0" w:line="276" w:lineRule="auto"/>
        <w:jc w:val="both"/>
      </w:pPr>
      <w:r>
        <w:rPr>
          <w:rFonts w:ascii="Arial" w:cs="Arial" w:eastAsia="Arial" w:hAnsi="Arial"/>
          <w:b w:val="false"/>
          <w:bCs w:val="false"/>
          <w:i w:val="false"/>
          <w:iCs w:val="false"/>
          <w:color w:val="2A2B2F"/>
          <w:sz w:val="22"/>
          <w:szCs w:val="22"/>
        </w:rPr>
        <w:t xml:space="preserve">Sokaklar, caddeler, parklar, marketler, hastaneler, müzeler, kütüphaneler ve kamuya açık pek çok mekân toplumun </w:t>
      </w:r>
      <w:r>
        <w:rPr>
          <w:rFonts w:ascii="Arial" w:cs="Arial" w:eastAsia="Arial" w:hAnsi="Arial"/>
          <w:b/>
          <w:bCs/>
          <w:i w:val="false"/>
          <w:iCs w:val="false"/>
          <w:color w:val="02709B"/>
          <w:sz w:val="22"/>
          <w:szCs w:val="22"/>
        </w:rPr>
        <w:t xml:space="preserve">ortak kullanımına açıktır</w:t>
      </w:r>
      <w:r>
        <w:rPr>
          <w:rFonts w:ascii="Arial" w:cs="Arial" w:eastAsia="Arial" w:hAnsi="Arial"/>
          <w:b w:val="false"/>
          <w:bCs w:val="false"/>
          <w:i w:val="false"/>
          <w:iCs w:val="false"/>
          <w:color w:val="2A2B2F"/>
          <w:sz w:val="22"/>
          <w:szCs w:val="22"/>
        </w:rPr>
        <w:t xml:space="preserve">. Huzurlu ve temiz bir ortamda yaşayabilmek için herkesin bu mekânlarda uygun şekilde davranması gerekir. Ortak alanlarda </w:t>
      </w:r>
      <w:r>
        <w:rPr>
          <w:rFonts w:ascii="Arial" w:cs="Arial" w:eastAsia="Arial" w:hAnsi="Arial"/>
          <w:b/>
          <w:bCs/>
          <w:i w:val="false"/>
          <w:iCs w:val="false"/>
          <w:color w:val="02709B"/>
          <w:sz w:val="22"/>
          <w:szCs w:val="22"/>
        </w:rPr>
        <w:t xml:space="preserve">görgü kurallarına ve nezakete</w:t>
      </w:r>
      <w:r>
        <w:rPr>
          <w:rFonts w:ascii="Arial" w:cs="Arial" w:eastAsia="Arial" w:hAnsi="Arial"/>
          <w:b w:val="false"/>
          <w:bCs w:val="false"/>
          <w:i w:val="false"/>
          <w:iCs w:val="false"/>
          <w:color w:val="2A2B2F"/>
          <w:sz w:val="22"/>
          <w:szCs w:val="22"/>
        </w:rPr>
        <w:t xml:space="preserve"> uygun davranmak, toplumun huzuru ve refahı için önemlidir.</w:t>
      </w:r>
    </w:p>
    <w:p>
      <w:pPr>
        <w:keepNext/>
        <w:spacing w:after="60" w:before="0" w:line="276" w:lineRule="auto"/>
        <w:jc w:val="left"/>
      </w:pPr>
      <w:r>
        <w:rPr>
          <w:rFonts w:ascii="Arial" w:cs="Arial" w:eastAsia="Arial" w:hAnsi="Arial"/>
          <w:b/>
          <w:bCs/>
          <w:i w:val="false"/>
          <w:iCs w:val="false"/>
          <w:color w:val="2A2B2F"/>
          <w:sz w:val="22"/>
          <w:szCs w:val="22"/>
        </w:rPr>
        <w:t xml:space="preserve">Ortak Alanlarda Genel Davranış İlkeleri</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Ortak alanlar temiz ve özenli kullanılmalıdır.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Düzeni bozmamaya ve israftan kaçınmaya çalışılmalıdır.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Halka açık yerlerde başkalarına rahatsızlık vermekten kaçınılmalıdır.</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İletişim kurarken saygılı davranılmalı ve üsluba dikkat edilmelidir.</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Nezaket İfadeleri</w:t>
      </w:r>
    </w:p>
    <w:p>
      <w:pPr>
        <w:spacing w:after="120" w:before="0" w:line="276" w:lineRule="auto"/>
        <w:jc w:val="both"/>
      </w:pPr>
      <w:r>
        <w:rPr>
          <w:rFonts w:ascii="Arial" w:cs="Arial" w:eastAsia="Arial" w:hAnsi="Arial"/>
          <w:b w:val="false"/>
          <w:bCs w:val="false"/>
          <w:i w:val="false"/>
          <w:iCs w:val="false"/>
          <w:color w:val="2A2B2F"/>
          <w:sz w:val="22"/>
          <w:szCs w:val="22"/>
        </w:rPr>
        <w:t xml:space="preserve">İnsanlara iyi niyeti göstermenin yollarından biri </w:t>
      </w:r>
      <w:r>
        <w:rPr>
          <w:rFonts w:ascii="Arial" w:cs="Arial" w:eastAsia="Arial" w:hAnsi="Arial"/>
          <w:b/>
          <w:bCs/>
          <w:i w:val="false"/>
          <w:iCs w:val="false"/>
          <w:color w:val="02709B"/>
          <w:sz w:val="22"/>
          <w:szCs w:val="22"/>
        </w:rPr>
        <w:t xml:space="preserve">nezaket ifadeleri</w:t>
      </w:r>
      <w:r>
        <w:rPr>
          <w:rFonts w:ascii="Arial" w:cs="Arial" w:eastAsia="Arial" w:hAnsi="Arial"/>
          <w:b w:val="false"/>
          <w:bCs w:val="false"/>
          <w:i w:val="false"/>
          <w:iCs w:val="false"/>
          <w:color w:val="2A2B2F"/>
          <w:sz w:val="22"/>
          <w:szCs w:val="22"/>
        </w:rPr>
        <w:t xml:space="preserve"> kullanmaktır. Bu ifadeler, iletişimde saygılı bir üslubun parçasıdır ve günlük yaşamda sıkça kullanılır.</w:t>
      </w:r>
    </w:p>
    <w:p>
      <w:pPr>
        <w:keepNext/>
        <w:spacing w:after="60" w:before="0" w:line="276" w:lineRule="auto"/>
        <w:jc w:val="left"/>
      </w:pPr>
      <w:r>
        <w:rPr>
          <w:rFonts w:ascii="Arial" w:cs="Arial" w:eastAsia="Arial" w:hAnsi="Arial"/>
          <w:b/>
          <w:bCs/>
          <w:i w:val="false"/>
          <w:iCs w:val="false"/>
          <w:color w:val="2A2B2F"/>
          <w:sz w:val="22"/>
          <w:szCs w:val="22"/>
        </w:rPr>
        <w:t xml:space="preserve">Sıkça Kullanılan Nezaket İfadeleri</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Günaydın</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Hayırlı sabahlar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İyi günler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Merhaba</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Hoşça kal</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Geçmiş olsun</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Tebrik ederim</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Teşekkür ederim</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Lütfen</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Selamünaleyküm</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Allah razı olsun</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Ortak Alanlarda Uyulması Gereken Kurallar</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Ortak Alanlara Göre Görgü Kuralları</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911"/>
        <w:gridCol w:w="6955"/>
      </w:tblGrid>
      <w:tr>
        <w:trPr>
          <w:cantSplit w:val="false"/>
          <w:tblHeader/>
        </w:trPr>
        <w:tc>
          <w:tcPr>
            <w:tcW w:type="dxa" w:w="2911"/>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Ortak Alan</w:t>
            </w:r>
          </w:p>
        </w:tc>
        <w:tc>
          <w:tcPr>
            <w:tcW w:type="dxa" w:w="6955"/>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Uyulması Gereken Görgü Kuralları</w:t>
            </w:r>
          </w:p>
        </w:tc>
      </w:tr>
      <w:tr>
        <w:trPr>
          <w:cantSplit/>
          <w:tblHeader w:val="false"/>
        </w:trPr>
        <w:tc>
          <w:tcPr>
            <w:tcW w:type="dxa" w:w="291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Sokak ve cadde</w:t>
            </w:r>
          </w:p>
        </w:tc>
        <w:tc>
          <w:tcPr>
            <w:tcW w:type="dxa" w:w="695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Uygun kıyafetler içinde çıkmak; iki kişiden fazla yan yana yürümemek; acelesi olanlara yol vermek</w:t>
            </w:r>
          </w:p>
        </w:tc>
      </w:tr>
      <w:tr>
        <w:trPr>
          <w:cantSplit/>
          <w:tblHeader w:val="false"/>
        </w:trPr>
        <w:tc>
          <w:tcPr>
            <w:tcW w:type="dxa" w:w="291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Alışveriş yerleri</w:t>
            </w:r>
          </w:p>
        </w:tc>
        <w:tc>
          <w:tcPr>
            <w:tcW w:type="dxa" w:w="6955"/>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Sıraya girmek; ödeme noktasına gelmeden parayı hazır etmek; personele ve diğer müşterilere saygılı davranmak; yüksek sesle konuşmamak</w:t>
            </w:r>
          </w:p>
        </w:tc>
      </w:tr>
      <w:tr>
        <w:trPr>
          <w:cantSplit/>
          <w:tblHeader w:val="false"/>
        </w:trPr>
        <w:tc>
          <w:tcPr>
            <w:tcW w:type="dxa" w:w="291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Trafik</w:t>
            </w:r>
          </w:p>
        </w:tc>
        <w:tc>
          <w:tcPr>
            <w:tcW w:type="dxa" w:w="695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Yayalara öncelik tanımak; yüksek sesle müzik dinlememek; telefonda bağırarak konuşmamak</w:t>
            </w:r>
          </w:p>
        </w:tc>
      </w:tr>
      <w:tr>
        <w:trPr>
          <w:cantSplit/>
          <w:tblHeader w:val="false"/>
        </w:trPr>
        <w:tc>
          <w:tcPr>
            <w:tcW w:type="dxa" w:w="291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Kamuya ait alanlar</w:t>
            </w:r>
          </w:p>
        </w:tc>
        <w:tc>
          <w:tcPr>
            <w:tcW w:type="dxa" w:w="6955"/>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Kamu mallarını korumak</w:t>
            </w:r>
          </w:p>
        </w:tc>
      </w:tr>
    </w:tbl>
    <w:p>
      <w:pPr>
        <w:keepNext w:val="false"/>
        <w:spacing w:after="0" w:before="0" w:line="17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KAMU MALLARI MİLLÎ SERVETTİR</w:t>
            </w:r>
          </w:p>
          <w:p>
            <w:pPr>
              <w:spacing w:after="0" w:before="0" w:line="276" w:lineRule="auto"/>
              <w:jc w:val="left"/>
            </w:pPr>
            <w:r>
              <w:rPr>
                <w:rFonts w:ascii="Arial" w:cs="Arial" w:eastAsia="Arial" w:hAnsi="Arial"/>
                <w:b w:val="false"/>
                <w:bCs w:val="false"/>
                <w:i w:val="false"/>
                <w:iCs w:val="false"/>
                <w:color w:val="2A2B2F"/>
                <w:sz w:val="22"/>
                <w:szCs w:val="22"/>
              </w:rPr>
              <w:t xml:space="preserve">Kamuya ait alanlar da ortak alanlarımızdandır ve buradaki her şey millî servetimizdir. Bu yüzden kamu mallarını korumak, vatandaşlık görevidir.</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Okuma Metni: Pazar Yeri</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PAZAR YERİ</w:t>
            </w:r>
          </w:p>
          <w:p>
            <w:pPr>
              <w:spacing w:after="0" w:before="0" w:line="276" w:lineRule="auto"/>
              <w:jc w:val="left"/>
            </w:pPr>
            <w:r>
              <w:rPr>
                <w:rFonts w:ascii="Arial" w:cs="Arial" w:eastAsia="Arial" w:hAnsi="Arial"/>
                <w:b w:val="false"/>
                <w:bCs w:val="false"/>
                <w:i w:val="false"/>
                <w:iCs w:val="false"/>
                <w:color w:val="2A2B2F"/>
                <w:sz w:val="22"/>
                <w:szCs w:val="22"/>
              </w:rPr>
              <w:t xml:space="preserve">Görgülü ve nazik iki yakın arkadaş olan Irmak ve Aylin, bir cumartesi günü ailelerle birlikte mahalle pazarına gider. Renkli ve canlı pazarda dolaşırken domates kasalarının yanında iki adam yüksek sesle tartışmaya başlar, esnaf ortalığı sakinleştirmeye çalışır. Aylin, yere atılmış çürük bir domatese basıp yeni ayakkabısını lekeler; Irmak ise “Üzülme, şimdi temizleriz onu.” diyerek onu teselli eder. Yerler bozuk meyve ve sebzelerle, poşetlerle, çöplerle dolu olduğu için herhangi bir şeye basmadan yürümek imkânsızdır ve herkes avaz avaz bağırarak ürününü satmaya çalışır.</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Her Yerde Nezaket ve Görgü Çalışması</w:t>
      </w:r>
    </w:p>
    <w:p>
      <w:pPr>
        <w:spacing w:after="120" w:before="0" w:line="276" w:lineRule="auto"/>
        <w:jc w:val="both"/>
      </w:pPr>
      <w:r>
        <w:rPr>
          <w:rFonts w:ascii="Arial" w:cs="Arial" w:eastAsia="Arial" w:hAnsi="Arial"/>
          <w:b/>
          <w:bCs/>
          <w:i w:val="false"/>
          <w:iCs w:val="false"/>
          <w:color w:val="02709B"/>
          <w:sz w:val="22"/>
          <w:szCs w:val="22"/>
        </w:rPr>
        <w:t xml:space="preserve">Her Yerde Nezaket ve Görgü</w:t>
      </w:r>
      <w:r>
        <w:rPr>
          <w:rFonts w:ascii="Arial" w:cs="Arial" w:eastAsia="Arial" w:hAnsi="Arial"/>
          <w:b w:val="false"/>
          <w:bCs w:val="false"/>
          <w:i w:val="false"/>
          <w:iCs w:val="false"/>
          <w:color w:val="2A2B2F"/>
          <w:sz w:val="22"/>
          <w:szCs w:val="22"/>
        </w:rPr>
        <w:t xml:space="preserve"> çalışması dört istasyonda yürütülür. Bu istasyonlarda günlük hayattan durumlar üzerinde düşünülür, kişilerin duyguları anlaşılmaya çalışılır, çözüm önerileri geliştirilir ve seçilen bir konu görgü kurallarına uygun çözümlerle canlandırılır.</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Her Yerde Nezaket ve Görgü İstasyonları</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148"/>
        <w:gridCol w:w="7718"/>
      </w:tblGrid>
      <w:tr>
        <w:trPr>
          <w:cantSplit w:val="false"/>
          <w:tblHeader/>
        </w:trPr>
        <w:tc>
          <w:tcPr>
            <w:tcW w:type="dxa" w:w="2148"/>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İstasyon</w:t>
            </w:r>
          </w:p>
        </w:tc>
        <w:tc>
          <w:tcPr>
            <w:tcW w:type="dxa" w:w="7718"/>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Ele Alınan Durumlar</w:t>
            </w:r>
          </w:p>
        </w:tc>
      </w:tr>
      <w:tr>
        <w:trPr>
          <w:cantSplit/>
          <w:tblHeader w:val="false"/>
        </w:trPr>
        <w:tc>
          <w:tcPr>
            <w:tcW w:type="dxa" w:w="2148"/>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Fark Etme</w:t>
            </w:r>
          </w:p>
        </w:tc>
        <w:tc>
          <w:tcPr>
            <w:tcW w:type="dxa" w:w="7718"/>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Sınıfta, kütüphanede, otobüste ve parkta görülen nezaket ve görgü davranışları</w:t>
            </w:r>
          </w:p>
        </w:tc>
      </w:tr>
      <w:tr>
        <w:trPr>
          <w:cantSplit/>
          <w:tblHeader w:val="false"/>
        </w:trPr>
        <w:tc>
          <w:tcPr>
            <w:tcW w:type="dxa" w:w="2148"/>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Empati</w:t>
            </w:r>
          </w:p>
        </w:tc>
        <w:tc>
          <w:tcPr>
            <w:tcW w:type="dxa" w:w="7718"/>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Konuşan birini herkesin dikkatle dinlemesi; ders çalışan birinin rahatsız edilmesi; yaşlı birine otobüste yer verilmesi</w:t>
            </w:r>
          </w:p>
        </w:tc>
      </w:tr>
      <w:tr>
        <w:trPr>
          <w:cantSplit/>
          <w:tblHeader w:val="false"/>
        </w:trPr>
        <w:tc>
          <w:tcPr>
            <w:tcW w:type="dxa" w:w="2148"/>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Çözüm Üretme</w:t>
            </w:r>
          </w:p>
        </w:tc>
        <w:tc>
          <w:tcPr>
            <w:tcW w:type="dxa" w:w="7718"/>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Parkta bir çocuğun salıncağı uzun süre işgal etmesi; sınıfta çöpün yere atılması; kütüphanede bir arkadaşın yüksek sesle konuşması</w:t>
            </w:r>
          </w:p>
        </w:tc>
      </w:tr>
      <w:tr>
        <w:trPr>
          <w:cantSplit/>
          <w:tblHeader w:val="false"/>
        </w:trPr>
        <w:tc>
          <w:tcPr>
            <w:tcW w:type="dxa" w:w="2148"/>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Tiyatro</w:t>
            </w:r>
          </w:p>
        </w:tc>
        <w:tc>
          <w:tcPr>
            <w:tcW w:type="dxa" w:w="7718"/>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Asansör kapısı açıldığında içeridekiler inmeden dışarıdakilerin girmeye çalışması; otobüste kulaklıktan yüksek ses gelmesi; kaldırımı kaplayıp kol kola çok yavaş yürüyen arkadaş grubu; market kasasında sürekli değişiklik yaparak kasayı oyalayan kişi</w:t>
            </w:r>
          </w:p>
        </w:tc>
      </w:tr>
    </w:tbl>
    <w:p>
      <w:pPr>
        <w:keepNext w:val="false"/>
        <w:spacing w:after="0" w:before="0" w:line="17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Ortak Alanlarda Yaşanan Örnek Olaylar</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Ortak Alanlardan Örnek Olaylar</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035"/>
        <w:gridCol w:w="3915"/>
        <w:gridCol w:w="3916"/>
      </w:tblGrid>
      <w:tr>
        <w:trPr>
          <w:cantSplit w:val="false"/>
          <w:tblHeader/>
        </w:trPr>
        <w:tc>
          <w:tcPr>
            <w:tcW w:type="dxa" w:w="2035"/>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Mekân</w:t>
            </w:r>
          </w:p>
        </w:tc>
        <w:tc>
          <w:tcPr>
            <w:tcW w:type="dxa" w:w="3915"/>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Olay</w:t>
            </w:r>
          </w:p>
        </w:tc>
        <w:tc>
          <w:tcPr>
            <w:tcW w:type="dxa" w:w="3916"/>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Yaşanan Sonuç</w:t>
            </w:r>
          </w:p>
        </w:tc>
      </w:tr>
      <w:tr>
        <w:trPr>
          <w:cantSplit/>
          <w:tblHeader w:val="false"/>
        </w:trPr>
        <w:tc>
          <w:tcPr>
            <w:tcW w:type="dxa" w:w="203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Servis</w:t>
            </w:r>
          </w:p>
        </w:tc>
        <w:tc>
          <w:tcPr>
            <w:tcW w:type="dxa" w:w="391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Bazı öğrenciler çantalarını yanlarındaki koltuğa koymuştur.</w:t>
            </w:r>
          </w:p>
        </w:tc>
        <w:tc>
          <w:tcPr>
            <w:tcW w:type="dxa" w:w="391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Koltuk sayısı yeterli olduğu hâlde Zehra ve arkadaşı ayakta kalmıştır.</w:t>
            </w:r>
          </w:p>
        </w:tc>
      </w:tr>
      <w:tr>
        <w:trPr>
          <w:cantSplit/>
          <w:tblHeader w:val="false"/>
        </w:trPr>
        <w:tc>
          <w:tcPr>
            <w:tcW w:type="dxa" w:w="2035"/>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Park</w:t>
            </w:r>
          </w:p>
        </w:tc>
        <w:tc>
          <w:tcPr>
            <w:tcW w:type="dxa" w:w="3915"/>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Salıncaktaki çocuklar bir türlü inmemiş, banklara ayakla basılmıştır.</w:t>
            </w:r>
          </w:p>
        </w:tc>
        <w:tc>
          <w:tcPr>
            <w:tcW w:type="dxa" w:w="391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Yağız ve kardeşi sıra beklemiş, banklar pis olduğu için oturamamıştır.</w:t>
            </w:r>
          </w:p>
        </w:tc>
      </w:tr>
      <w:tr>
        <w:trPr>
          <w:cantSplit/>
          <w:tblHeader w:val="false"/>
        </w:trPr>
        <w:tc>
          <w:tcPr>
            <w:tcW w:type="dxa" w:w="203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Kütüphane</w:t>
            </w:r>
          </w:p>
        </w:tc>
        <w:tc>
          <w:tcPr>
            <w:tcW w:type="dxa" w:w="391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Yan masadaki birkaç kişi konuşmasını sürdürmüştür.</w:t>
            </w:r>
          </w:p>
        </w:tc>
        <w:tc>
          <w:tcPr>
            <w:tcW w:type="dxa" w:w="391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Efe ödevine odaklanamamıştır.</w:t>
            </w:r>
          </w:p>
        </w:tc>
      </w:tr>
    </w:tbl>
    <w:p>
      <w:pPr>
        <w:keepNext w:val="false"/>
        <w:spacing w:after="0" w:before="0" w:line="17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“Küçük sözler büyük etkiler bırakır.”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“Ortak alanlar ortak sorumluluktur.”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“Her adımınız başkasının huzurunu etkiler.”</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Ortak Alanda Gözlem</w:t>
      </w:r>
    </w:p>
    <w:p>
      <w:pPr>
        <w:keepNext/>
        <w:spacing w:after="60" w:before="0" w:line="276" w:lineRule="auto"/>
        <w:jc w:val="left"/>
      </w:pPr>
      <w:r>
        <w:rPr>
          <w:rFonts w:ascii="Arial" w:cs="Arial" w:eastAsia="Arial" w:hAnsi="Arial"/>
          <w:b/>
          <w:bCs/>
          <w:i w:val="false"/>
          <w:iCs w:val="false"/>
          <w:color w:val="2A2B2F"/>
          <w:sz w:val="22"/>
          <w:szCs w:val="22"/>
        </w:rPr>
        <w:t xml:space="preserve">Kantin ve Bahçede Gözlemlenen Davranışlar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Ortak alanı düzenli kullanmak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Gerektiğinde arkadaşlarına yardımcı olmak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Arkadaşlarına karşı nazik davranmak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Başkalarının hakkına saygı göstermek</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Çevreyi temiz tutmak</w:t>
      </w:r>
    </w:p>
    <w:p>
      <w:pPr>
        <w:keepNext/>
        <w:spacing w:after="60" w:before="0" w:line="276" w:lineRule="auto"/>
        <w:jc w:val="left"/>
      </w:pPr>
      <w:r>
        <w:rPr>
          <w:rFonts w:ascii="Arial" w:cs="Arial" w:eastAsia="Arial" w:hAnsi="Arial"/>
          <w:b/>
          <w:bCs/>
          <w:i w:val="false"/>
          <w:iCs w:val="false"/>
          <w:color w:val="2A2B2F"/>
          <w:sz w:val="22"/>
          <w:szCs w:val="22"/>
        </w:rPr>
        <w:t xml:space="preserve">Öğretmen Kontrol Listesindeki Davranış Ölçütleri</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Derse zamanında katılmak ve ders materyallerini hazır bulundurmak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Ders sırasında aktif katılım göstermek ve uygun olmayan davranışlardan kaçınmak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Arkadaşlarıyla saygılı bir şekilde iletişim kurmak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Kendi sırasında oturup dersi dinlemek</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Grup çalışmalarına olumlu katkıda bulunmak</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Okuma Metni: Görgü Şiiri</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GÖRGÜ (BEHÇET NECATİGİL)</w:t>
            </w:r>
          </w:p>
          <w:p>
            <w:pPr>
              <w:spacing w:after="0" w:before="0" w:line="276" w:lineRule="auto"/>
              <w:jc w:val="left"/>
            </w:pPr>
            <w:r>
              <w:rPr>
                <w:rFonts w:ascii="Arial" w:cs="Arial" w:eastAsia="Arial" w:hAnsi="Arial"/>
                <w:b w:val="false"/>
                <w:bCs w:val="false"/>
                <w:i w:val="false"/>
                <w:iCs w:val="false"/>
                <w:color w:val="2A2B2F"/>
                <w:sz w:val="22"/>
                <w:szCs w:val="22"/>
              </w:rPr>
              <w:t xml:space="preserve">Şiirde konuşan kişiye çok sayıda söz öğretilmiş, bunları yerli yerinde kullanması istenmiştir. “Hârika, pek sevdim!”, “Buyurmaz mısınız?”, “Aman efendim!”, “Ne şeref!” gibi sözleri yarım ağızla, içinden gelmese de söyler. Sözlerini inci, mercan, lâle ve sümbüle benzetir; kibarlığın başka şey olduğunu söyleyerek mermeri gıcır gıcır yıkadığını, kabalıklarının ise karşıdan şaşkın şaşkın bakan hamam böcekleri gibi durduğunu anlatır. Duvarların ardını görebilene ve giydiği zırhı kırabilene “bravo” der.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“İğneyi kendine, çuvaldızı başkasına batır.”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KENDİNİ GÖZDEN GEÇİRMEK</w:t>
            </w:r>
          </w:p>
          <w:p>
            <w:pPr>
              <w:spacing w:after="0" w:before="0" w:line="276" w:lineRule="auto"/>
              <w:jc w:val="left"/>
            </w:pPr>
            <w:r>
              <w:rPr>
                <w:rFonts w:ascii="Arial" w:cs="Arial" w:eastAsia="Arial" w:hAnsi="Arial"/>
                <w:b w:val="false"/>
                <w:bCs w:val="false"/>
                <w:i w:val="false"/>
                <w:iCs w:val="false"/>
                <w:color w:val="2A2B2F"/>
                <w:sz w:val="22"/>
                <w:szCs w:val="22"/>
              </w:rPr>
              <w:t xml:space="preserve">Bu söz, başkalarını eleştirmeden önce kendi davranışlarını gözden geçirmek gerektiğini anlatır.</w:t>
            </w:r>
          </w:p>
        </w:tc>
      </w:tr>
    </w:tbl>
    <w:p>
      <w:pPr>
        <w:keepNext w:val="false"/>
        <w:spacing w:after="0" w:before="0" w:line="150" w:lineRule="exact"/>
      </w:pPr>
    </w:p>
    <w:p>
      <w:pPr>
        <w:keepNext w:val="false"/>
        <w:spacing w:after="0" w:before="0" w:line="6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3DDA0" w:sz="4"/>
              <w:left w:val="single" w:color="E0A000" w:sz="24"/>
              <w:bottom w:val="single" w:color="F3DDA0" w:sz="4"/>
              <w:right w:val="single" w:color="F3DDA0" w:sz="4"/>
            </w:tcBorders>
            <w:shd w:fill="FFF7E1" w:color="auto" w:val="clear"/>
            <w:tcMar>
              <w:top w:type="dxa" w:w="110"/>
              <w:left w:type="dxa" w:w="220"/>
              <w:bottom w:type="dxa" w:w="100"/>
              <w:right w:type="dxa" w:w="200"/>
            </w:tcMar>
            <w:vAlign w:val="top"/>
          </w:tcPr>
          <w:p>
            <w:pPr>
              <w:keepNext/>
              <w:spacing w:after="80" w:before="0" w:line="276" w:lineRule="auto"/>
              <w:jc w:val="left"/>
            </w:pPr>
            <w:r>
              <w:rPr>
                <w:rFonts w:ascii="Arial" w:cs="Arial" w:eastAsia="Arial" w:hAnsi="Arial"/>
                <w:b/>
                <w:bCs/>
                <w:i w:val="false"/>
                <w:iCs w:val="false"/>
                <w:color w:val="DB233C"/>
                <w:spacing w:val="40"/>
                <w:sz w:val="21"/>
                <w:szCs w:val="21"/>
              </w:rPr>
              <w:t xml:space="preserve">AKILDA KALSIN</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Sokaklar, parklar, marketler, hastaneler, müzeler ve kütüphaneler gibi kamuya açık mekânlar toplumun ortak kullanımına açıktır.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Ortak alanlarda görgü kurallarına ve nezakete uymak, toplumun huzuru ve refahı için önemlidir.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Ortak alanlar temiz ve özenli kullanılmalı, düzen bozulmamalı, israftan kaçınılmalıdır.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Sıraya girmek, yüksek sesle konuşmamak, yayalara öncelik tanımak ve acelesi olanlara yol vermek önemli görgü kurallarındandır.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Günaydın, lütfen, teşekkür ederim gibi nezaket ifadeleri iyi niyeti göstermenin yollarındandır.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Kamu malları millî servettir; onları korumak vatandaşlık görevidir.</w:t>
            </w:r>
          </w:p>
          <w:p>
            <w:pPr>
              <w:pStyle w:val="ListParagraph"/>
              <w:numPr>
                <w:ilvl w:val="0"/>
                <w:numId w:val="3"/>
              </w:numPr>
              <w:spacing w:after="0" w:before="0" w:line="276" w:lineRule="auto"/>
              <w:jc w:val="left"/>
            </w:pPr>
            <w:r>
              <w:rPr>
                <w:rFonts w:ascii="Arial" w:cs="Arial" w:eastAsia="Arial" w:hAnsi="Arial"/>
                <w:b w:val="false"/>
                <w:bCs w:val="false"/>
                <w:i w:val="false"/>
                <w:iCs w:val="false"/>
                <w:color w:val="2A2B2F"/>
                <w:sz w:val="22"/>
                <w:szCs w:val="22"/>
              </w:rPr>
              <w:t xml:space="preserve">Ortak alanlar ortak sorumluluktur.</w:t>
            </w:r>
          </w:p>
        </w:tc>
      </w:tr>
    </w:tbl>
    <w:p>
      <w:pPr>
        <w:keepNext w:val="false"/>
        <w:spacing w:after="0" w:before="0" w:line="150" w:lineRule="exact"/>
      </w:pPr>
    </w:p>
    <w:p>
      <w:pPr>
        <w:keepNext w:val="false"/>
        <w:spacing w:after="0" w:before="0" w:line="26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50"/>
        <w:gridCol w:w="7416"/>
        <w:gridCol w:w="1500"/>
      </w:tblGrid>
      <w:tr>
        <w:trPr>
          <w:cantSplit/>
          <w:tblHeader w:val="false"/>
        </w:trPr>
        <w:tc>
          <w:tcPr>
            <w:tcW w:type="dxa" w:w="950"/>
            <w:tcBorders>
              <w:top w:val="none" w:color="FFFFFF" w:sz="0"/>
              <w:left w:val="none" w:color="FFFFFF" w:sz="0"/>
              <w:bottom w:val="none" w:color="FFFFFF" w:sz="0"/>
              <w:right w:val="none" w:color="FFFFFF" w:sz="0"/>
            </w:tcBorders>
            <w:shd w:fill="DB233C" w:color="auto" w:val="clear"/>
            <w:tcMar>
              <w:top w:type="dxa" w:w="70"/>
              <w:left w:type="dxa" w:w="130"/>
              <w:bottom w:type="dxa" w:w="70"/>
              <w:right w:type="dxa" w:w="130"/>
            </w:tcMar>
            <w:vAlign w:val="center"/>
          </w:tcPr>
          <w:p>
            <w:pPr>
              <w:keepNext/>
              <w:spacing w:after="0" w:before="0" w:line="276" w:lineRule="auto"/>
              <w:jc w:val="center"/>
            </w:pPr>
            <w:r>
              <w:rPr>
                <w:rFonts w:ascii="Arial" w:cs="Arial" w:eastAsia="Arial" w:hAnsi="Arial"/>
                <w:b/>
                <w:bCs/>
                <w:i w:val="false"/>
                <w:iCs w:val="false"/>
                <w:color w:val="FFFFFF"/>
                <w:sz w:val="30"/>
                <w:szCs w:val="30"/>
              </w:rPr>
              <w:t xml:space="preserve">4.2</w:t>
            </w:r>
          </w:p>
        </w:tc>
        <w:tc>
          <w:tcPr>
            <w:tcW w:type="dxa" w:w="7416"/>
            <w:tcBorders>
              <w:top w:val="none" w:color="FFFFFF" w:sz="0"/>
              <w:left w:val="none" w:color="FFFFFF" w:sz="0"/>
              <w:bottom w:val="none" w:color="FFFFFF" w:sz="0"/>
              <w:right w:val="none" w:color="FFFFFF" w:sz="0"/>
            </w:tcBorders>
            <w:shd w:fill="0398CE" w:color="auto" w:val="clear"/>
            <w:tcMar>
              <w:top w:type="dxa" w:w="130"/>
              <w:left w:type="dxa" w:w="200"/>
              <w:bottom w:type="dxa" w:w="130"/>
              <w:right w:type="dxa" w:w="100"/>
            </w:tcMar>
            <w:vAlign w:val="center"/>
          </w:tcPr>
          <w:p>
            <w:pPr>
              <w:keepNext/>
              <w:spacing w:after="0" w:before="0" w:line="252" w:lineRule="auto"/>
              <w:jc w:val="left"/>
            </w:pPr>
            <w:r>
              <w:rPr>
                <w:rFonts w:ascii="Arial" w:cs="Arial" w:eastAsia="Arial" w:hAnsi="Arial"/>
                <w:b/>
                <w:bCs/>
                <w:i w:val="false"/>
                <w:iCs w:val="false"/>
                <w:color w:val="FFFFFF"/>
                <w:sz w:val="24"/>
                <w:szCs w:val="24"/>
              </w:rPr>
              <w:t xml:space="preserve">MİLLÎ VE MANEVİ DEĞERLERİN GÖRGÜ KURALLARI VE NEZAKET İLE İLİŞKİSİ</w:t>
            </w:r>
          </w:p>
        </w:tc>
        <w:tc>
          <w:tcPr>
            <w:tcW w:type="dxa" w:w="1500"/>
            <w:tcBorders>
              <w:top w:val="none" w:color="FFFFFF" w:sz="0"/>
              <w:left w:val="none" w:color="FFFFFF" w:sz="0"/>
              <w:bottom w:val="none" w:color="FFFFFF" w:sz="0"/>
              <w:right w:val="none" w:color="FFFFFF" w:sz="0"/>
            </w:tcBorders>
            <w:shd w:fill="02709B" w:color="auto" w:val="clear"/>
            <w:tcMar>
              <w:top w:type="dxa" w:w="80"/>
              <w:left w:type="dxa" w:w="100"/>
              <w:bottom w:type="dxa" w:w="80"/>
              <w:right w:type="dxa" w:w="180"/>
            </w:tcMar>
            <w:vAlign w:val="center"/>
          </w:tcPr>
          <w:p>
            <w:pPr>
              <w:keepNext/>
              <w:spacing w:after="0" w:before="0" w:line="220" w:lineRule="auto"/>
              <w:jc w:val="right"/>
            </w:pPr>
            <w:r>
              <w:rPr>
                <w:rFonts w:ascii="Arial" w:cs="Arial" w:eastAsia="Arial" w:hAnsi="Arial"/>
                <w:b w:val="false"/>
                <w:bCs w:val="false"/>
                <w:i w:val="false"/>
                <w:iCs w:val="false"/>
                <w:color w:val="FFFFFF"/>
                <w:sz w:val="15"/>
                <w:szCs w:val="15"/>
              </w:rPr>
              <w:t xml:space="preserve">Ders kitabı</w:t>
            </w:r>
          </w:p>
          <w:p>
            <w:pPr>
              <w:keepNext/>
              <w:spacing w:after="0" w:before="0" w:line="220" w:lineRule="auto"/>
              <w:jc w:val="right"/>
            </w:pPr>
            <w:r>
              <w:rPr>
                <w:rFonts w:ascii="Arial" w:cs="Arial" w:eastAsia="Arial" w:hAnsi="Arial"/>
                <w:b/>
                <w:bCs/>
                <w:i w:val="false"/>
                <w:iCs w:val="false"/>
                <w:color w:val="FFFFFF"/>
                <w:sz w:val="17"/>
                <w:szCs w:val="17"/>
              </w:rPr>
              <w:t xml:space="preserve">s. 133-151</w:t>
            </w:r>
          </w:p>
        </w:tc>
      </w:tr>
    </w:tbl>
    <w:p>
      <w:pPr>
        <w:keepNext/>
        <w:spacing w:after="0" w:before="0" w:line="17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Kültürümüzü ve Millî Değerlerimizi Oluşturan Unsurlar</w:t>
      </w:r>
    </w:p>
    <w:p>
      <w:pPr>
        <w:spacing w:after="120" w:before="0" w:line="276" w:lineRule="auto"/>
        <w:jc w:val="both"/>
      </w:pPr>
      <w:r>
        <w:rPr>
          <w:rFonts w:ascii="Arial" w:cs="Arial" w:eastAsia="Arial" w:hAnsi="Arial"/>
          <w:b w:val="false"/>
          <w:bCs w:val="false"/>
          <w:i w:val="false"/>
          <w:iCs w:val="false"/>
          <w:color w:val="2A2B2F"/>
          <w:sz w:val="22"/>
          <w:szCs w:val="22"/>
        </w:rPr>
        <w:t xml:space="preserve">Bir topluluğu yalnızca bir araya gelmiş insanlar yığını olmaktan çıkarıp "millet" hâline getiren en güçlü bağ </w:t>
      </w:r>
      <w:r>
        <w:rPr>
          <w:rFonts w:ascii="Arial" w:cs="Arial" w:eastAsia="Arial" w:hAnsi="Arial"/>
          <w:b/>
          <w:bCs/>
          <w:i w:val="false"/>
          <w:iCs w:val="false"/>
          <w:color w:val="02709B"/>
          <w:sz w:val="22"/>
          <w:szCs w:val="22"/>
        </w:rPr>
        <w:t xml:space="preserve">millî kültürdür</w:t>
      </w:r>
      <w:r>
        <w:rPr>
          <w:rFonts w:ascii="Arial" w:cs="Arial" w:eastAsia="Arial" w:hAnsi="Arial"/>
          <w:b w:val="false"/>
          <w:bCs w:val="false"/>
          <w:i w:val="false"/>
          <w:iCs w:val="false"/>
          <w:color w:val="2A2B2F"/>
          <w:sz w:val="22"/>
          <w:szCs w:val="22"/>
        </w:rPr>
        <w:t xml:space="preserve">. Bu kültürün günlük hayattaki en somut ve zarif yansıması ise </w:t>
      </w:r>
      <w:r>
        <w:rPr>
          <w:rFonts w:ascii="Arial" w:cs="Arial" w:eastAsia="Arial" w:hAnsi="Arial"/>
          <w:b/>
          <w:bCs/>
          <w:i w:val="false"/>
          <w:iCs w:val="false"/>
          <w:color w:val="02709B"/>
          <w:sz w:val="22"/>
          <w:szCs w:val="22"/>
        </w:rPr>
        <w:t xml:space="preserve">görgü kuralları ve nezakettir</w:t>
      </w:r>
      <w:r>
        <w:rPr>
          <w:rFonts w:ascii="Arial" w:cs="Arial" w:eastAsia="Arial" w:hAnsi="Arial"/>
          <w:b w:val="false"/>
          <w:bCs w:val="false"/>
          <w:i w:val="false"/>
          <w:iCs w:val="false"/>
          <w:color w:val="2A2B2F"/>
          <w:sz w:val="22"/>
          <w:szCs w:val="22"/>
        </w:rPr>
        <w:t xml:space="preserve">. Görgü ve nezaket, bir milletin yüzyıllar boyunca süzülerek gelen deneyimlerinin, değer yargılarının ve insana verdiği kıymetin dışavurumudur. Dil, din, gelenek ve görenek gibi unsurlar, toplumu millet yapan temel değerleri ve millî kültürün yapı taşlarını oluşturarak toplumsal kimliği inşa eder.</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Millî Kültürün Unsurları ve Görgü-Nezaket İlişkisi</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164"/>
        <w:gridCol w:w="7702"/>
      </w:tblGrid>
      <w:tr>
        <w:trPr>
          <w:cantSplit w:val="false"/>
          <w:tblHeader/>
        </w:trPr>
        <w:tc>
          <w:tcPr>
            <w:tcW w:type="dxa" w:w="2164"/>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Unsur</w:t>
            </w:r>
          </w:p>
        </w:tc>
        <w:tc>
          <w:tcPr>
            <w:tcW w:type="dxa" w:w="7702"/>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Görgü ve Nezaketle İlişkisi</w:t>
            </w:r>
          </w:p>
        </w:tc>
      </w:tr>
      <w:tr>
        <w:trPr>
          <w:cantSplit/>
          <w:tblHeader w:val="false"/>
        </w:trPr>
        <w:tc>
          <w:tcPr>
            <w:tcW w:type="dxa" w:w="2164"/>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Dil</w:t>
            </w:r>
          </w:p>
        </w:tc>
        <w:tc>
          <w:tcPr>
            <w:tcW w:type="dxa" w:w="7702"/>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Nezaket kuralları gibi sosyal alışkanlıklar ancak dil yoluyla oluşur ve kuşaklara aktarılır. Kelime seçimi ve nezaket ifadeleri, milletin zihin yapısındaki inceliği gösterir.</w:t>
            </w:r>
          </w:p>
        </w:tc>
      </w:tr>
      <w:tr>
        <w:trPr>
          <w:cantSplit/>
          <w:tblHeader w:val="false"/>
        </w:trPr>
        <w:tc>
          <w:tcPr>
            <w:tcW w:type="dxa" w:w="2164"/>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Gelenek ve görenek</w:t>
            </w:r>
          </w:p>
        </w:tc>
        <w:tc>
          <w:tcPr>
            <w:tcW w:type="dxa" w:w="7702"/>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Toplumun geçmişten günümüze taşıdığı inanç ve davranışların bütünüdür. Görgü kuralları, bunların sosyal hayatta nasıl uygulanacağını belirler.</w:t>
            </w:r>
          </w:p>
        </w:tc>
      </w:tr>
      <w:tr>
        <w:trPr>
          <w:cantSplit/>
          <w:tblHeader w:val="false"/>
        </w:trPr>
        <w:tc>
          <w:tcPr>
            <w:tcW w:type="dxa" w:w="2164"/>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Bayramlar</w:t>
            </w:r>
          </w:p>
        </w:tc>
        <w:tc>
          <w:tcPr>
            <w:tcW w:type="dxa" w:w="7702"/>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Milletin fertlerinin ortak bir dünya görüşü etrafında birleştiği anlardır. Yardımlaşma, nezaket ve misafirperverlik, milletin ahlak anlayışını yansıtır.</w:t>
            </w:r>
          </w:p>
        </w:tc>
      </w:tr>
      <w:tr>
        <w:trPr>
          <w:cantSplit/>
          <w:tblHeader w:val="false"/>
        </w:trPr>
        <w:tc>
          <w:tcPr>
            <w:tcW w:type="dxa" w:w="2164"/>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Vatan sevgisi</w:t>
            </w:r>
          </w:p>
        </w:tc>
        <w:tc>
          <w:tcPr>
            <w:tcW w:type="dxa" w:w="7702"/>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Vatanı "vatan" yapan millî kültürü yaşatmayı gerektirir. Görgü ve nezaket kurallarına uymak, millî kimliğe sahip çıkmak demektir.</w:t>
            </w:r>
          </w:p>
        </w:tc>
      </w:tr>
    </w:tbl>
    <w:p>
      <w:pPr>
        <w:keepNext w:val="false"/>
        <w:spacing w:after="0" w:before="0" w:line="170" w:lineRule="exact"/>
      </w:pPr>
    </w:p>
    <w:p>
      <w:pPr>
        <w:spacing w:after="120" w:before="0" w:line="276" w:lineRule="auto"/>
        <w:jc w:val="both"/>
      </w:pPr>
      <w:r>
        <w:rPr>
          <w:rFonts w:ascii="Arial" w:cs="Arial" w:eastAsia="Arial" w:hAnsi="Arial"/>
          <w:b/>
          <w:bCs/>
          <w:i w:val="false"/>
          <w:iCs w:val="false"/>
          <w:color w:val="02709B"/>
          <w:sz w:val="22"/>
          <w:szCs w:val="22"/>
        </w:rPr>
        <w:t xml:space="preserve">Dil</w:t>
      </w:r>
      <w:r>
        <w:rPr>
          <w:rFonts w:ascii="Arial" w:cs="Arial" w:eastAsia="Arial" w:hAnsi="Arial"/>
          <w:b w:val="false"/>
          <w:bCs w:val="false"/>
          <w:i w:val="false"/>
          <w:iCs w:val="false"/>
          <w:color w:val="2A2B2F"/>
          <w:sz w:val="22"/>
          <w:szCs w:val="22"/>
        </w:rPr>
        <w:t xml:space="preserve">, millî kültür ögeleri içinde en başta gelir; çünkü dil olmadan nezaket kuralları gibi sosyal alışkanlıkların oluşması ve kuşaklar boyu aktarılması mümkün değildir. Bir toplumda hangi davranışın nazik, hangisinin kaba sayıldığına dair kurallar ancak dil yoluyla sonraki nesle miras bırakılabilir. Konuşurken seçilen kelimeler ve kullanılan nezaket ifadeleri yalnızca bir iletişim aracı değildir; dili nezaket ve zarafetle kullanma biçimi, milletin zihin yapısının ne kadar incelikli olduğunu da gösterir. </w:t>
      </w:r>
      <w:r>
        <w:rPr>
          <w:rFonts w:ascii="Arial" w:cs="Arial" w:eastAsia="Arial" w:hAnsi="Arial"/>
          <w:b/>
          <w:bCs/>
          <w:i w:val="false"/>
          <w:iCs w:val="false"/>
          <w:color w:val="02709B"/>
          <w:sz w:val="22"/>
          <w:szCs w:val="22"/>
        </w:rPr>
        <w:t xml:space="preserve">Gelenek ve göreneklerin</w:t>
      </w:r>
      <w:r>
        <w:rPr>
          <w:rFonts w:ascii="Arial" w:cs="Arial" w:eastAsia="Arial" w:hAnsi="Arial"/>
          <w:b w:val="false"/>
          <w:bCs w:val="false"/>
          <w:i w:val="false"/>
          <w:iCs w:val="false"/>
          <w:color w:val="2A2B2F"/>
          <w:sz w:val="22"/>
          <w:szCs w:val="22"/>
        </w:rPr>
        <w:t xml:space="preserve"> sosyal hayatta uygulanış biçimini ise görgü kuralları belirler.</w:t>
      </w:r>
    </w:p>
    <w:p>
      <w:pPr>
        <w:spacing w:after="120" w:before="0" w:line="276" w:lineRule="auto"/>
        <w:jc w:val="both"/>
      </w:pPr>
      <w:r>
        <w:rPr>
          <w:rFonts w:ascii="Arial" w:cs="Arial" w:eastAsia="Arial" w:hAnsi="Arial"/>
          <w:b w:val="false"/>
          <w:bCs w:val="false"/>
          <w:i w:val="false"/>
          <w:iCs w:val="false"/>
          <w:color w:val="2A2B2F"/>
          <w:sz w:val="22"/>
          <w:szCs w:val="22"/>
        </w:rPr>
        <w:t xml:space="preserve">Resmî törenlerde, anma ve kutlamalarda, düğünde, bayramlarda ve yemek masasında sergilenen görgü ile takınılan nazik tavır, milletin geçmişten gelen izlerini ve toplumsal hafızasını koruması anlamına gelir. </w:t>
      </w:r>
      <w:r>
        <w:rPr>
          <w:rFonts w:ascii="Arial" w:cs="Arial" w:eastAsia="Arial" w:hAnsi="Arial"/>
          <w:b/>
          <w:bCs/>
          <w:i w:val="false"/>
          <w:iCs w:val="false"/>
          <w:color w:val="02709B"/>
          <w:sz w:val="22"/>
          <w:szCs w:val="22"/>
        </w:rPr>
        <w:t xml:space="preserve">Nezaket</w:t>
      </w:r>
      <w:r>
        <w:rPr>
          <w:rFonts w:ascii="Arial" w:cs="Arial" w:eastAsia="Arial" w:hAnsi="Arial"/>
          <w:b w:val="false"/>
          <w:bCs w:val="false"/>
          <w:i w:val="false"/>
          <w:iCs w:val="false"/>
          <w:color w:val="2A2B2F"/>
          <w:sz w:val="22"/>
          <w:szCs w:val="22"/>
        </w:rPr>
        <w:t xml:space="preserve">, bu köklü geçmişin modern dünyaya yansıyan saygın yüzüdür.</w:t>
      </w:r>
    </w:p>
    <w:p>
      <w:pPr>
        <w:keepNext/>
        <w:spacing w:after="60" w:before="0" w:line="276" w:lineRule="auto"/>
        <w:jc w:val="left"/>
      </w:pPr>
      <w:r>
        <w:rPr>
          <w:rFonts w:ascii="Arial" w:cs="Arial" w:eastAsia="Arial" w:hAnsi="Arial"/>
          <w:b/>
          <w:bCs/>
          <w:i w:val="false"/>
          <w:iCs w:val="false"/>
          <w:color w:val="2A2B2F"/>
          <w:sz w:val="22"/>
          <w:szCs w:val="22"/>
        </w:rPr>
        <w:t xml:space="preserve">Kültürümüze ait gelenek ve göreneklerden bazıları</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Hasta ve yaşlıları ziyaret etmek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Yenidoğan bebeğe hediyeler getirmek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Asker uğurlamak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Ev hediyesi getirmek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Baş sağlığı ziyaretinde bulunmak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Cenaze evine yemek götürmek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Kız isteme merasimi</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Bayramlarda çocuklara şeker ve harçlık vermek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Komşuya ikramda bulunmak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Yardımlaşma ve dayanışma içinde olmak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Hacı uğurlamak ve karşılamak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Misafir ağırlamak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Düğünlerde davul çaldırmak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Kına gecesi düzenlemek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Lokma döktürmek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Ramazan ayında ihtiyaç sahiplerine yardımda bulunmak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İftar yemeği vermek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Ekmeğe saygı göstermek</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Bayrağa saygı duymak</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Vatan Sevgisi, Ortak Değerler ve Millî Kimlik</w:t>
      </w:r>
    </w:p>
    <w:p>
      <w:pPr>
        <w:spacing w:after="120" w:before="0" w:line="276" w:lineRule="auto"/>
        <w:jc w:val="both"/>
      </w:pPr>
      <w:r>
        <w:rPr>
          <w:rFonts w:ascii="Arial" w:cs="Arial" w:eastAsia="Arial" w:hAnsi="Arial"/>
          <w:b/>
          <w:bCs/>
          <w:i w:val="false"/>
          <w:iCs w:val="false"/>
          <w:color w:val="02709B"/>
          <w:sz w:val="22"/>
          <w:szCs w:val="22"/>
        </w:rPr>
        <w:t xml:space="preserve">Vatan sevgisi</w:t>
      </w:r>
      <w:r>
        <w:rPr>
          <w:rFonts w:ascii="Arial" w:cs="Arial" w:eastAsia="Arial" w:hAnsi="Arial"/>
          <w:b w:val="false"/>
          <w:bCs w:val="false"/>
          <w:i w:val="false"/>
          <w:iCs w:val="false"/>
          <w:color w:val="2A2B2F"/>
          <w:sz w:val="22"/>
          <w:szCs w:val="22"/>
        </w:rPr>
        <w:t xml:space="preserve">, yalnızca toprak bütünlüğünü savunmak değil, vatanı "vatan" yapan millî kültürü de yaşatmayı gerektirir. Görgü ve nezaket kuralları bu kültürün günlük hayattaki uygulama biçimi olduğundan, bu kurallara uymak millî kimliğe sahip çıkmak ve vatanın kültürel dokusunu korumak demektir. Bireylerin millî ve manevi değerlere, bayrağına, diline ve kültürüne olan saygısı da görgü ve nezaketini gösterir.</w:t>
      </w:r>
    </w:p>
    <w:p>
      <w:pPr>
        <w:spacing w:after="120" w:before="0" w:line="276" w:lineRule="auto"/>
        <w:jc w:val="both"/>
      </w:pPr>
      <w:r>
        <w:rPr>
          <w:rFonts w:ascii="Arial" w:cs="Arial" w:eastAsia="Arial" w:hAnsi="Arial"/>
          <w:b w:val="false"/>
          <w:bCs w:val="false"/>
          <w:i w:val="false"/>
          <w:iCs w:val="false"/>
          <w:color w:val="2A2B2F"/>
          <w:sz w:val="22"/>
          <w:szCs w:val="22"/>
        </w:rPr>
        <w:t xml:space="preserve">Milletlerin hayata bakışı, olaylar karşısındaki tutumu ve değer yargıları farklıdır. Görgü ve nezaket, bir milletin "ahlak", "hürmet" ve "sosyal uyum" kavramlarına verdiği önemi gösterir. Toplumdaki fertlerin birbirine nazik davranması, ortak bir zihniyetin ve ortak değerlerin paylaşıldığının kanıtıdır.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GÖRGÜ VE NEZAKET MİLLÎ KİMLİĞİ YAŞATIR</w:t>
            </w:r>
          </w:p>
          <w:p>
            <w:pPr>
              <w:spacing w:after="0" w:before="0" w:line="276" w:lineRule="auto"/>
              <w:jc w:val="left"/>
            </w:pPr>
            <w:r>
              <w:rPr>
                <w:rFonts w:ascii="Arial" w:cs="Arial" w:eastAsia="Arial" w:hAnsi="Arial"/>
                <w:b w:val="false"/>
                <w:bCs w:val="false"/>
                <w:i w:val="false"/>
                <w:iCs w:val="false"/>
                <w:color w:val="2A2B2F"/>
                <w:sz w:val="22"/>
                <w:szCs w:val="22"/>
              </w:rPr>
              <w:t xml:space="preserve">Görgü kuralları ve nezaket; millî kültürü oluşturan dil, din ve gelenek gibi unsurların birleşerek hayat bulmuş şeklidir. Tarih boyunca millî kültürünü koruyan halklar zorluklara karşı ayakta kalabilmiştir. Nezaket ve görgü kurallarını yaşatmak, millî kimliği korumak ve geleceğe daha sağlam bağlarla taşınmak anlamına gelir.</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Toplumsal Dayanışma ve Yardımlaşma</w:t>
      </w:r>
    </w:p>
    <w:p>
      <w:pPr>
        <w:spacing w:after="120" w:before="0" w:line="276" w:lineRule="auto"/>
        <w:jc w:val="both"/>
      </w:pPr>
      <w:r>
        <w:rPr>
          <w:rFonts w:ascii="Arial" w:cs="Arial" w:eastAsia="Arial" w:hAnsi="Arial"/>
          <w:b w:val="false"/>
          <w:bCs w:val="false"/>
          <w:i w:val="false"/>
          <w:iCs w:val="false"/>
          <w:color w:val="2A2B2F"/>
          <w:sz w:val="22"/>
          <w:szCs w:val="22"/>
        </w:rPr>
        <w:t xml:space="preserve">Yardımlaşma ve dayanışma faaliyetleri toplumsal birliği sürdürmeye katkı sağlar. Kitapta, ülkemizde yardımlaşma alanında faaliyet gösteren kurumlara örnek olarak Afet ve Acil Durum Yönetimi Başkanlığı (AFAD), Türk Kızılay ve Türk Silahlı Kuvvetleri Mehmetçik Vakfı'nın logoları verilmiştir. Toplumsal dayanışma ve yardımlaşma, </w:t>
      </w:r>
      <w:r>
        <w:rPr>
          <w:rFonts w:ascii="Arial" w:cs="Arial" w:eastAsia="Arial" w:hAnsi="Arial"/>
          <w:b/>
          <w:bCs/>
          <w:i w:val="false"/>
          <w:iCs w:val="false"/>
          <w:color w:val="02709B"/>
          <w:sz w:val="22"/>
          <w:szCs w:val="22"/>
        </w:rPr>
        <w:t xml:space="preserve">manevi değerlerin</w:t>
      </w:r>
      <w:r>
        <w:rPr>
          <w:rFonts w:ascii="Arial" w:cs="Arial" w:eastAsia="Arial" w:hAnsi="Arial"/>
          <w:b w:val="false"/>
          <w:bCs w:val="false"/>
          <w:i w:val="false"/>
          <w:iCs w:val="false"/>
          <w:color w:val="2A2B2F"/>
          <w:sz w:val="22"/>
          <w:szCs w:val="22"/>
        </w:rPr>
        <w:t xml:space="preserve"> de önemli bir parçasıdır.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“Hayırlı işlerde birbirinizle yarışın.”</w:t>
            </w:r>
          </w:p>
          <w:p>
            <w:pPr>
              <w:spacing w:after="0" w:before="0" w:line="276" w:lineRule="auto"/>
              <w:jc w:val="right"/>
            </w:pPr>
            <w:r>
              <w:rPr>
                <w:rFonts w:ascii="Arial" w:cs="Arial" w:eastAsia="Arial" w:hAnsi="Arial"/>
                <w:b/>
                <w:bCs/>
                <w:i w:val="false"/>
                <w:iCs w:val="false"/>
                <w:color w:val="DB233C"/>
                <w:sz w:val="20"/>
                <w:szCs w:val="20"/>
              </w:rPr>
              <w:t xml:space="preserve">Ayet</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MÜSLÜMAN MÜSLÜMANIN KARDEŞİDİR (HAFSA BOYNUKALIN)</w:t>
            </w:r>
          </w:p>
          <w:p>
            <w:pPr>
              <w:spacing w:after="0" w:before="0" w:line="276" w:lineRule="auto"/>
              <w:jc w:val="left"/>
            </w:pPr>
            <w:r>
              <w:rPr>
                <w:rFonts w:ascii="Arial" w:cs="Arial" w:eastAsia="Arial" w:hAnsi="Arial"/>
                <w:b w:val="false"/>
                <w:bCs w:val="false"/>
                <w:i w:val="false"/>
                <w:iCs w:val="false"/>
                <w:color w:val="2A2B2F"/>
                <w:sz w:val="22"/>
                <w:szCs w:val="22"/>
              </w:rPr>
              <w:t xml:space="preserve">Müslümanlar bir bütündür; birinin derdi diğerlerini de üzer. Bir Müslümanın sıkıntısı varsa onu gidermek ve ihtiyaçlarını temin etmek için diğerleri yardımcı olmaya çalışır, yeri geldiğinde ekmeklerini bölüşür. İlgi ve tebessümleriyle üzüntülerin yerini sevinçlerin almasını sağlarlar.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“Müminler ancak kardeştir.”</w:t>
            </w:r>
          </w:p>
          <w:p>
            <w:pPr>
              <w:spacing w:after="0" w:before="0" w:line="276" w:lineRule="auto"/>
              <w:jc w:val="right"/>
            </w:pPr>
            <w:r>
              <w:rPr>
                <w:rFonts w:ascii="Arial" w:cs="Arial" w:eastAsia="Arial" w:hAnsi="Arial"/>
                <w:b/>
                <w:bCs/>
                <w:i w:val="false"/>
                <w:iCs w:val="false"/>
                <w:color w:val="DB233C"/>
                <w:sz w:val="20"/>
                <w:szCs w:val="20"/>
              </w:rPr>
              <w:t xml:space="preserve">Allah</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“Müminler birbirlerini sevmekte, birbirlerine acımakta ve birbirlerini korumakta bir vücuda benzerler. Vücudun bir uzvu hasta olduğu zaman diğer uzuvlar da bu sebeple uykusuzluğa ve ateşli hastalığa tutulurlar.”</w:t>
            </w:r>
          </w:p>
          <w:p>
            <w:pPr>
              <w:spacing w:after="0" w:before="0" w:line="276" w:lineRule="auto"/>
              <w:jc w:val="right"/>
            </w:pPr>
            <w:r>
              <w:rPr>
                <w:rFonts w:ascii="Arial" w:cs="Arial" w:eastAsia="Arial" w:hAnsi="Arial"/>
                <w:b/>
                <w:bCs/>
                <w:i w:val="false"/>
                <w:iCs w:val="false"/>
                <w:color w:val="DB233C"/>
                <w:sz w:val="20"/>
                <w:szCs w:val="20"/>
              </w:rPr>
              <w:t xml:space="preserve">Hz. Muhammed (sav)</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Bayramlar: Birlik, Yardımlaşma ve Nezaket</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“Bugünün küçükleri, yarının büyükleridir.”</w:t>
            </w:r>
          </w:p>
          <w:p>
            <w:pPr>
              <w:spacing w:after="0" w:before="0" w:line="276" w:lineRule="auto"/>
              <w:jc w:val="right"/>
            </w:pPr>
            <w:r>
              <w:rPr>
                <w:rFonts w:ascii="Arial" w:cs="Arial" w:eastAsia="Arial" w:hAnsi="Arial"/>
                <w:b/>
                <w:bCs/>
                <w:i w:val="false"/>
                <w:iCs w:val="false"/>
                <w:color w:val="DB233C"/>
                <w:sz w:val="20"/>
                <w:szCs w:val="20"/>
              </w:rPr>
              <w:t xml:space="preserve">Mustafa Kemal Atatürk</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BAHARDA ÇİÇEK AÇAR, 23 NİSAN'DA ÇOCUK… (MEHTAP TEMİZ)</w:t>
            </w:r>
          </w:p>
          <w:p>
            <w:pPr>
              <w:spacing w:after="0" w:before="0" w:line="276" w:lineRule="auto"/>
              <w:jc w:val="left"/>
            </w:pPr>
            <w:r>
              <w:rPr>
                <w:rFonts w:ascii="Arial" w:cs="Arial" w:eastAsia="Arial" w:hAnsi="Arial"/>
                <w:b w:val="false"/>
                <w:bCs w:val="false"/>
                <w:i w:val="false"/>
                <w:iCs w:val="false"/>
                <w:color w:val="2A2B2F"/>
                <w:sz w:val="22"/>
                <w:szCs w:val="22"/>
              </w:rPr>
              <w:t xml:space="preserve">Yazıda ilkbaharda açan çiçekler ile çocuklar birbirine benzetilir; 23 Nisan, yeryüzünün tüm çocuklarının ortak bayramıdır ve değeri özgürlükte saklıdır. Anlatıcı, dünyanın başka yerindeki çocuklarla aynı coşkuyu paylaşmanın güzelliğini, Mustafa Kemal Atatürk'ün de bir çocuk olduğunu ve bir ulusun geleceğini değiştirdiğini düşünür. Her 23 Nisan'da kalbinin üzerine Atatürk resmi takar; tüm çocuklar ele ele tutuşarak dünyanın en büyük çiçek demetini oluşturur. Büyükanne ve büyükbabasının da balon ve Atatürk resmiyle kendisini izlemesi, 23 Nisan coşkusunun hiçbir zaman bitmediğini gösterir.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BİR BAŞKADIR RAMAZAN COŞKUSU (SEVDA URFA)</w:t>
            </w:r>
          </w:p>
          <w:p>
            <w:pPr>
              <w:spacing w:after="0" w:before="0" w:line="276" w:lineRule="auto"/>
              <w:jc w:val="left"/>
            </w:pPr>
            <w:r>
              <w:rPr>
                <w:rFonts w:ascii="Arial" w:cs="Arial" w:eastAsia="Arial" w:hAnsi="Arial"/>
                <w:b w:val="false"/>
                <w:bCs w:val="false"/>
                <w:i w:val="false"/>
                <w:iCs w:val="false"/>
                <w:color w:val="2A2B2F"/>
                <w:sz w:val="22"/>
                <w:szCs w:val="22"/>
              </w:rPr>
              <w:t xml:space="preserve">Ramazan, ilk teravih namazıyla başlayıp bayram namazıyla son bulan otuz günlük bir serüvendir; camiler en hareketli günlerini bu ayda ve bayram sabahlarında yaşar. Ramazan aynı zamanda yardımlaşma ve dayanışma demektir: darda kalana el uzatmak, sıkıntıyı birlikte aşmak, "komşusu açken tok yatamamak". Bu duygu bütün bir yıla hatta bir ömre yayılır. Kadir gecesinde bol bol dua edilir, büyükler küçüklere hayır duası eder ve kalpler birbirine yaklaşır. Bayram sabahı önce ev halkı bayramlaşır, sonra komşu ve akraba ziyaretleri başlar; Türk milletinin misafir sevgisi bayramlarda zirveye çıkar.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KADİR GECESİ</w:t>
            </w:r>
          </w:p>
          <w:p>
            <w:pPr>
              <w:spacing w:after="0" w:before="0" w:line="276" w:lineRule="auto"/>
              <w:jc w:val="left"/>
            </w:pPr>
            <w:r>
              <w:rPr>
                <w:rFonts w:ascii="Arial" w:cs="Arial" w:eastAsia="Arial" w:hAnsi="Arial"/>
                <w:b w:val="false"/>
                <w:bCs w:val="false"/>
                <w:i w:val="false"/>
                <w:iCs w:val="false"/>
                <w:color w:val="2A2B2F"/>
                <w:sz w:val="22"/>
                <w:szCs w:val="22"/>
              </w:rPr>
              <w:t xml:space="preserve">Ramazan'ın sonlarına doğru karşılanan Kadir gecesi, Kur'an-ı Kerim'in Peygamberimize indirilmeye başlandığı gece olarak bilinir. Bu gecede bol bol dua edilir, insanlar birbirini arayıp geceyi kutlar.</w:t>
            </w:r>
          </w:p>
        </w:tc>
      </w:tr>
    </w:tbl>
    <w:p>
      <w:pPr>
        <w:keepNext w:val="false"/>
        <w:spacing w:after="0" w:before="0" w:line="150" w:lineRule="exact"/>
      </w:pPr>
    </w:p>
    <w:p>
      <w:pPr>
        <w:keepNext/>
        <w:spacing w:after="60" w:before="0" w:line="276" w:lineRule="auto"/>
        <w:jc w:val="left"/>
      </w:pPr>
      <w:r>
        <w:rPr>
          <w:rFonts w:ascii="Arial" w:cs="Arial" w:eastAsia="Arial" w:hAnsi="Arial"/>
          <w:b/>
          <w:bCs/>
          <w:i w:val="false"/>
          <w:iCs w:val="false"/>
          <w:color w:val="2A2B2F"/>
          <w:sz w:val="22"/>
          <w:szCs w:val="22"/>
        </w:rPr>
        <w:t xml:space="preserve">Bayramlarda uygulanan görgü ve nezaket davranışları</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Aile büyüklerini ziyaret etmek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Büyüklerin elini öpmek, küçüklere sevgiyle sarılmak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Küs olunan kişilerle barışmak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Her yeri bayraklarla donatmak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Bayram namazından dönen büyükleri kapıda karşılayıp hayır duası ve harçlık almak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Önce ev halkıyla, sonra komşu ve akrabalarla bayramlaşmak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Arefe akşamı bayramlık kıyafetleri hazırlamak</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Bayram ikramlarıyla misafir ağırlamak</w:t>
      </w: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Bu Vatan Kimin?</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4F7DE" w:sz="4"/>
              <w:left w:val="single" w:color="A8B400" w:sz="24"/>
              <w:bottom w:val="single" w:color="F4F7DE" w:sz="4"/>
              <w:right w:val="single" w:color="F4F7DE" w:sz="4"/>
            </w:tcBorders>
            <w:shd w:fill="F4F7DE"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667000"/>
                <w:spacing w:val="15"/>
                <w:sz w:val="19"/>
                <w:szCs w:val="19"/>
              </w:rPr>
              <w:t xml:space="preserve">ÖRNEK OLAY: BU VATAN KİMİN? (ORHAN ŞAİK GÖKYAY)</w:t>
            </w:r>
          </w:p>
          <w:p>
            <w:pPr>
              <w:spacing w:after="0" w:before="0" w:line="276" w:lineRule="auto"/>
              <w:jc w:val="left"/>
            </w:pPr>
            <w:r>
              <w:rPr>
                <w:rFonts w:ascii="Arial" w:cs="Arial" w:eastAsia="Arial" w:hAnsi="Arial"/>
                <w:b w:val="false"/>
                <w:bCs w:val="false"/>
                <w:i w:val="false"/>
                <w:iCs w:val="false"/>
                <w:color w:val="2A2B2F"/>
                <w:sz w:val="22"/>
                <w:szCs w:val="22"/>
              </w:rPr>
              <w:t xml:space="preserve">Şaire göre vatan; sıradağlar gibi duranların, uğrunda kendini tarihe verenlerin, sınırlarda bayraklarından alnına ışıklar vuranların ve can verme sırrına erenlerindir. Şiirde vatan sevgisinin kuru bir ifade olmadığı, bu sevgiyi topun namlusundan görenlerin yaşadığı vurgulanır. Tarihin dilinden düşmeyen bu destanda nehirler gazi, dağlar kahramandır.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“Bu vatan toprağın kara bağrında / Sıradağlar gibi duranlarındır, / Bir tarih boyunca onun uğrunda / Kendini tarihe verenlerindir.”</w:t>
            </w:r>
          </w:p>
          <w:p>
            <w:pPr>
              <w:spacing w:after="0" w:before="0" w:line="276" w:lineRule="auto"/>
              <w:jc w:val="right"/>
            </w:pPr>
            <w:r>
              <w:rPr>
                <w:rFonts w:ascii="Arial" w:cs="Arial" w:eastAsia="Arial" w:hAnsi="Arial"/>
                <w:b/>
                <w:bCs/>
                <w:i w:val="false"/>
                <w:iCs w:val="false"/>
                <w:color w:val="DB233C"/>
                <w:sz w:val="20"/>
                <w:szCs w:val="20"/>
              </w:rPr>
              <w:t xml:space="preserve">Orhan Şaik Gökyay</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SANAL MÜZE GEZİSİ</w:t>
            </w:r>
          </w:p>
          <w:p>
            <w:pPr>
              <w:spacing w:after="0" w:before="0" w:line="276" w:lineRule="auto"/>
              <w:jc w:val="left"/>
            </w:pPr>
            <w:r>
              <w:rPr>
                <w:rFonts w:ascii="Arial" w:cs="Arial" w:eastAsia="Arial" w:hAnsi="Arial"/>
                <w:b w:val="false"/>
                <w:bCs w:val="false"/>
                <w:i w:val="false"/>
                <w:iCs w:val="false"/>
                <w:color w:val="2A2B2F"/>
                <w:sz w:val="22"/>
                <w:szCs w:val="22"/>
              </w:rPr>
              <w:t xml:space="preserve">Kitapta millî değerlerin izini sürmek üzere Çanakkale Anadolu Hamidiye Tabyası Çanakkale Savaşları Tarih Müzesi'nin sanal gezisi önerilir. Bu çalışmada müzelerde uyulması gereken görgü ve nezaket kuralları ile müzede dikkat çeken değerler üzerinde durulur.</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40" w:before="0" w:line="276" w:lineRule="auto"/>
              <w:jc w:val="left"/>
            </w:pPr>
            <w:r>
              <w:rPr>
                <w:rFonts w:ascii="Arial" w:cs="Arial" w:eastAsia="Arial" w:hAnsi="Arial"/>
                <w:b w:val="false"/>
                <w:bCs w:val="false"/>
                <w:i/>
                <w:iCs/>
                <w:color w:val="2A2B2F"/>
                <w:sz w:val="22"/>
                <w:szCs w:val="22"/>
              </w:rPr>
              <w:t xml:space="preserve">“Nerede birlik, orada dirlik.”</w:t>
            </w:r>
          </w:p>
          <w:p>
            <w:pPr>
              <w:spacing w:after="0" w:before="0" w:line="276" w:lineRule="auto"/>
              <w:jc w:val="right"/>
            </w:pPr>
            <w:r>
              <w:rPr>
                <w:rFonts w:ascii="Arial" w:cs="Arial" w:eastAsia="Arial" w:hAnsi="Arial"/>
                <w:b/>
                <w:bCs/>
                <w:i w:val="false"/>
                <w:iCs w:val="false"/>
                <w:color w:val="DB233C"/>
                <w:sz w:val="20"/>
                <w:szCs w:val="20"/>
              </w:rPr>
              <w:t xml:space="preserve">Atasözü</w:t>
            </w:r>
          </w:p>
        </w:tc>
      </w:tr>
    </w:tbl>
    <w:p>
      <w:pPr>
        <w:keepNext w:val="false"/>
        <w:spacing w:after="0" w:before="0" w:line="15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SAYGI, HUZUR VE DÜZEN</w:t>
            </w:r>
          </w:p>
          <w:p>
            <w:pPr>
              <w:spacing w:after="0" w:before="0" w:line="276" w:lineRule="auto"/>
              <w:jc w:val="left"/>
            </w:pPr>
            <w:r>
              <w:rPr>
                <w:rFonts w:ascii="Arial" w:cs="Arial" w:eastAsia="Arial" w:hAnsi="Arial"/>
                <w:b w:val="false"/>
                <w:bCs w:val="false"/>
                <w:i w:val="false"/>
                <w:iCs w:val="false"/>
                <w:color w:val="2A2B2F"/>
                <w:sz w:val="22"/>
                <w:szCs w:val="22"/>
              </w:rPr>
              <w:t xml:space="preserve">İnsanların birbirine saygı gösterdiği toplumlarda huzur ve düzen olur.</w:t>
            </w:r>
          </w:p>
        </w:tc>
      </w:tr>
    </w:tbl>
    <w:p>
      <w:pPr>
        <w:keepNext w:val="false"/>
        <w:spacing w:after="0" w:before="0" w:line="150" w:lineRule="exact"/>
      </w:pPr>
    </w:p>
    <w:p>
      <w:pPr>
        <w:keepNext/>
        <w:pBdr>
          <w:left w:val="single" w:color="DB233C" w:sz="24" w:space="8"/>
        </w:pBdr>
        <w:spacing w:after="100" w:before="160" w:line="276" w:lineRule="auto"/>
        <w:ind w:left="170"/>
        <w:jc w:val="left"/>
      </w:pPr>
      <w:r>
        <w:rPr>
          <w:rFonts w:ascii="Arial" w:cs="Arial" w:eastAsia="Arial" w:hAnsi="Arial"/>
          <w:b/>
          <w:bCs/>
          <w:i w:val="false"/>
          <w:iCs w:val="false"/>
          <w:color w:val="02709B"/>
          <w:sz w:val="25"/>
          <w:szCs w:val="25"/>
        </w:rPr>
        <w:t xml:space="preserve">Millî ve Manevi Değerlerimiz</w:t>
      </w: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Kültürel Bağlarımız ve Millî Değerlerimiz (Kavram Ağı)</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3520"/>
        <w:gridCol w:w="6346"/>
      </w:tblGrid>
      <w:tr>
        <w:trPr>
          <w:cantSplit w:val="false"/>
          <w:tblHeader/>
        </w:trPr>
        <w:tc>
          <w:tcPr>
            <w:tcW w:type="dxa" w:w="3520"/>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Değer Grubu</w:t>
            </w:r>
          </w:p>
        </w:tc>
        <w:tc>
          <w:tcPr>
            <w:tcW w:type="dxa" w:w="6346"/>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Kavramlar</w:t>
            </w:r>
          </w:p>
        </w:tc>
      </w:tr>
      <w:tr>
        <w:trPr>
          <w:cantSplit/>
          <w:tblHeader w:val="false"/>
        </w:trPr>
        <w:tc>
          <w:tcPr>
            <w:tcW w:type="dxa" w:w="352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Millî bilinç ve bağımsızlık</w:t>
            </w:r>
          </w:p>
        </w:tc>
        <w:tc>
          <w:tcPr>
            <w:tcW w:type="dxa" w:w="634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Vatanseverlik, İstiklal Marşı'nı saygıyla okumak, bayrağa saygı, ecdat sevgisi, kültür, dil</w:t>
            </w:r>
          </w:p>
        </w:tc>
      </w:tr>
      <w:tr>
        <w:trPr>
          <w:cantSplit/>
          <w:tblHeader w:val="false"/>
        </w:trPr>
        <w:tc>
          <w:tcPr>
            <w:tcW w:type="dxa" w:w="352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Toplumsal dayanışma ve yardımlaşma</w:t>
            </w:r>
          </w:p>
        </w:tc>
        <w:tc>
          <w:tcPr>
            <w:tcW w:type="dxa" w:w="634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Paylaşmak, cömertlik, hayvanseverlik, sadaka taşı, affetmek, zekât ve fitre, komşuluk hakları</w:t>
            </w:r>
          </w:p>
        </w:tc>
      </w:tr>
      <w:tr>
        <w:trPr>
          <w:cantSplit/>
          <w:tblHeader w:val="false"/>
        </w:trPr>
        <w:tc>
          <w:tcPr>
            <w:tcW w:type="dxa" w:w="352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Aile bütünlüğü ve ilişkiler</w:t>
            </w:r>
          </w:p>
        </w:tc>
        <w:tc>
          <w:tcPr>
            <w:tcW w:type="dxa" w:w="634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Küçüklere sevgi, büyüklere hürmet, aile birliğine önem vermek, evlat terbiyesi, misafirperverlik</w:t>
            </w:r>
          </w:p>
        </w:tc>
      </w:tr>
      <w:tr>
        <w:trPr>
          <w:cantSplit/>
          <w:tblHeader w:val="false"/>
        </w:trPr>
        <w:tc>
          <w:tcPr>
            <w:tcW w:type="dxa" w:w="352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Bireysel erdemler ve ahlak</w:t>
            </w:r>
          </w:p>
        </w:tc>
        <w:tc>
          <w:tcPr>
            <w:tcW w:type="dxa" w:w="634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Dua etmek, sabırlı davranmak, cesaret, şükretmek, erdemli olmak, alçakgönüllülük, güven, tutumluluk, barış, iyi niyet</w:t>
            </w:r>
          </w:p>
        </w:tc>
      </w:tr>
    </w:tbl>
    <w:p>
      <w:pPr>
        <w:keepNext w:val="false"/>
        <w:spacing w:after="0" w:before="0" w:line="170" w:lineRule="exact"/>
      </w:pPr>
    </w:p>
    <w:p>
      <w:pPr>
        <w:keepNext/>
        <w:pBdr>
          <w:left w:val="single" w:color="DB233C" w:sz="18" w:space="6"/>
        </w:pBdr>
        <w:spacing w:after="80" w:before="40" w:line="276" w:lineRule="auto"/>
        <w:ind w:left="130"/>
        <w:jc w:val="left"/>
      </w:pPr>
      <w:r>
        <w:rPr>
          <w:rFonts w:ascii="Arial" w:cs="Arial" w:eastAsia="Arial" w:hAnsi="Arial"/>
          <w:b/>
          <w:bCs/>
          <w:i w:val="false"/>
          <w:iCs w:val="false"/>
          <w:color w:val="2A2B2F"/>
          <w:sz w:val="21"/>
          <w:szCs w:val="21"/>
        </w:rPr>
        <w:t xml:space="preserve">Değer Avcısı: Kavram Havuzundaki Örnekler</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5541"/>
        <w:gridCol w:w="4325"/>
      </w:tblGrid>
      <w:tr>
        <w:trPr>
          <w:cantSplit w:val="false"/>
          <w:tblHeader/>
        </w:trPr>
        <w:tc>
          <w:tcPr>
            <w:tcW w:type="dxa" w:w="5541"/>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Örnek Teşkil Eden</w:t>
            </w:r>
          </w:p>
        </w:tc>
        <w:tc>
          <w:tcPr>
            <w:tcW w:type="dxa" w:w="4325"/>
            <w:tcBorders>
              <w:top w:val="single" w:color="B9D3E0" w:sz="4"/>
              <w:left w:val="single" w:color="B9D3E0" w:sz="4"/>
              <w:bottom w:val="single" w:color="B9D3E0" w:sz="4"/>
              <w:right w:val="single" w:color="B9D3E0" w:sz="4"/>
            </w:tcBorders>
            <w:shd w:fill="2A2B2F"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FFFFFF"/>
                <w:sz w:val="20"/>
                <w:szCs w:val="20"/>
              </w:rPr>
              <w:t xml:space="preserve">Örnek Teşkil Etmeyen</w:t>
            </w:r>
          </w:p>
        </w:tc>
      </w:tr>
      <w:tr>
        <w:trPr>
          <w:cantSplit/>
          <w:tblHeader w:val="false"/>
        </w:trPr>
        <w:tc>
          <w:tcPr>
            <w:tcW w:type="dxa" w:w="554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Küçüklere sevgi, büyüklere saygı</w:t>
            </w:r>
          </w:p>
        </w:tc>
        <w:tc>
          <w:tcPr>
            <w:tcW w:type="dxa" w:w="432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Komşu hakkını gözetmemek</w:t>
            </w:r>
          </w:p>
        </w:tc>
      </w:tr>
      <w:tr>
        <w:trPr>
          <w:cantSplit/>
          <w:tblHeader w:val="false"/>
        </w:trPr>
        <w:tc>
          <w:tcPr>
            <w:tcW w:type="dxa" w:w="554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Sabırlı davranmak, merhametli olmak</w:t>
            </w:r>
          </w:p>
        </w:tc>
        <w:tc>
          <w:tcPr>
            <w:tcW w:type="dxa" w:w="4325"/>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Yere çöp atmak</w:t>
            </w:r>
          </w:p>
        </w:tc>
      </w:tr>
      <w:tr>
        <w:trPr>
          <w:cantSplit/>
          <w:tblHeader w:val="false"/>
        </w:trPr>
        <w:tc>
          <w:tcPr>
            <w:tcW w:type="dxa" w:w="554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Vatanseverlik, bağımsızlık, sorumluluk</w:t>
            </w:r>
          </w:p>
        </w:tc>
        <w:tc>
          <w:tcPr>
            <w:tcW w:type="dxa" w:w="432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Misafire kaba davranmak</w:t>
            </w:r>
          </w:p>
        </w:tc>
      </w:tr>
      <w:tr>
        <w:trPr>
          <w:cantSplit/>
          <w:tblHeader w:val="false"/>
        </w:trPr>
        <w:tc>
          <w:tcPr>
            <w:tcW w:type="dxa" w:w="554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Aile birliğine önem vermek</w:t>
            </w:r>
          </w:p>
        </w:tc>
        <w:tc>
          <w:tcPr>
            <w:tcW w:type="dxa" w:w="4325"/>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Bayramlarda büyükleri aramamak</w:t>
            </w:r>
          </w:p>
        </w:tc>
      </w:tr>
      <w:tr>
        <w:trPr>
          <w:cantSplit/>
          <w:tblHeader w:val="false"/>
        </w:trPr>
        <w:tc>
          <w:tcPr>
            <w:tcW w:type="dxa" w:w="5541"/>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Paylaşmak, yardımlaşmak, dua etmek</w:t>
            </w:r>
          </w:p>
        </w:tc>
        <w:tc>
          <w:tcPr>
            <w:tcW w:type="dxa" w:w="4325"/>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İsraf etmek</w:t>
            </w:r>
          </w:p>
        </w:tc>
      </w:tr>
      <w:tr>
        <w:trPr>
          <w:cantSplit/>
          <w:tblHeader w:val="false"/>
        </w:trPr>
        <w:tc>
          <w:tcPr>
            <w:tcW w:type="dxa" w:w="5541"/>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bCs/>
                <w:i w:val="false"/>
                <w:iCs w:val="false"/>
                <w:color w:val="02709B"/>
                <w:sz w:val="21"/>
                <w:szCs w:val="21"/>
              </w:rPr>
              <w:t xml:space="preserve">İstiklal Marşı'nı saygıyla okumak, bayrağa saygı, selamlaşmak</w:t>
            </w:r>
          </w:p>
        </w:tc>
        <w:tc>
          <w:tcPr>
            <w:tcW w:type="dxa" w:w="4325"/>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50" w:lineRule="auto"/>
              <w:jc w:val="left"/>
            </w:pPr>
            <w:r>
              <w:rPr>
                <w:rFonts w:ascii="Arial" w:cs="Arial" w:eastAsia="Arial" w:hAnsi="Arial"/>
                <w:b w:val="false"/>
                <w:bCs w:val="false"/>
                <w:i w:val="false"/>
                <w:iCs w:val="false"/>
                <w:color w:val="2A2B2F"/>
                <w:sz w:val="21"/>
                <w:szCs w:val="21"/>
              </w:rPr>
              <w:t xml:space="preserve">Arkadaşına iyi davranmamak</w:t>
            </w:r>
          </w:p>
        </w:tc>
      </w:tr>
    </w:tbl>
    <w:p>
      <w:pPr>
        <w:keepNext w:val="false"/>
        <w:spacing w:after="0" w:before="0" w:line="170" w:lineRule="exact"/>
      </w:pPr>
    </w:p>
    <w:p>
      <w:pPr>
        <w:spacing w:after="120" w:before="0" w:line="276" w:lineRule="auto"/>
        <w:jc w:val="both"/>
      </w:pPr>
      <w:r>
        <w:rPr>
          <w:rFonts w:ascii="Arial" w:cs="Arial" w:eastAsia="Arial" w:hAnsi="Arial"/>
          <w:b w:val="false"/>
          <w:bCs w:val="false"/>
          <w:i w:val="false"/>
          <w:iCs w:val="false"/>
          <w:color w:val="2A2B2F"/>
          <w:sz w:val="22"/>
          <w:szCs w:val="22"/>
        </w:rPr>
        <w:t xml:space="preserve">Millî ve manevi değerler, canlandırma çalışmasında bir senaryoyla anlatılır ve görgü kuralları ile nezaket unsurlarına dikkat edilerek sergilenir. Seçilen değerin anlamı ile </w:t>
      </w:r>
      <w:r>
        <w:rPr>
          <w:rFonts w:ascii="Arial" w:cs="Arial" w:eastAsia="Arial" w:hAnsi="Arial"/>
          <w:b/>
          <w:bCs/>
          <w:i w:val="false"/>
          <w:iCs w:val="false"/>
          <w:color w:val="02709B"/>
          <w:sz w:val="22"/>
          <w:szCs w:val="22"/>
        </w:rPr>
        <w:t xml:space="preserve">görgü ve nezaketle ilişkisi</w:t>
      </w:r>
      <w:r>
        <w:rPr>
          <w:rFonts w:ascii="Arial" w:cs="Arial" w:eastAsia="Arial" w:hAnsi="Arial"/>
          <w:b w:val="false"/>
          <w:bCs w:val="false"/>
          <w:i w:val="false"/>
          <w:iCs w:val="false"/>
          <w:color w:val="2A2B2F"/>
          <w:sz w:val="22"/>
          <w:szCs w:val="22"/>
        </w:rPr>
        <w:t xml:space="preserve"> sınıfça tartışılır. Bu çalışma için kitapta şu değerler önerilir.</w:t>
      </w:r>
    </w:p>
    <w:p>
      <w:pPr>
        <w:keepNext/>
        <w:spacing w:after="60" w:before="0" w:line="276" w:lineRule="auto"/>
        <w:jc w:val="left"/>
      </w:pPr>
      <w:r>
        <w:rPr>
          <w:rFonts w:ascii="Arial" w:cs="Arial" w:eastAsia="Arial" w:hAnsi="Arial"/>
          <w:b/>
          <w:bCs/>
          <w:i w:val="false"/>
          <w:iCs w:val="false"/>
          <w:color w:val="2A2B2F"/>
          <w:sz w:val="22"/>
          <w:szCs w:val="22"/>
        </w:rPr>
        <w:t xml:space="preserve">Kitapta millî ve manevi değerlere örnek olarak verilenler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Sabır</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Dua etmek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Misafirperverlik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Dayanışma</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Selamlaşmak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Vatan sevgisi</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Kahramanlık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Dilimize sahip çıkmak</w:t>
      </w:r>
    </w:p>
    <w:p>
      <w:pPr>
        <w:pStyle w:val="ListParagraph"/>
        <w:numPr>
          <w:ilvl w:val="0"/>
          <w:numId w:val="2"/>
        </w:numPr>
        <w:spacing w:after="50" w:before="0" w:line="276" w:lineRule="auto"/>
        <w:jc w:val="left"/>
      </w:pPr>
      <w:r>
        <w:rPr>
          <w:rFonts w:ascii="Arial" w:cs="Arial" w:eastAsia="Arial" w:hAnsi="Arial"/>
          <w:b w:val="false"/>
          <w:bCs w:val="false"/>
          <w:i w:val="false"/>
          <w:iCs w:val="false"/>
          <w:color w:val="2A2B2F"/>
          <w:sz w:val="22"/>
          <w:szCs w:val="22"/>
        </w:rPr>
        <w:t xml:space="preserve">Büyüklere saygı, küçüklere sevgi</w:t>
      </w:r>
    </w:p>
    <w:p>
      <w:pPr>
        <w:pStyle w:val="ListParagraph"/>
        <w:numPr>
          <w:ilvl w:val="0"/>
          <w:numId w:val="2"/>
        </w:numPr>
        <w:spacing w:after="140" w:before="0" w:line="276" w:lineRule="auto"/>
        <w:jc w:val="left"/>
      </w:pPr>
      <w:r>
        <w:rPr>
          <w:rFonts w:ascii="Arial" w:cs="Arial" w:eastAsia="Arial" w:hAnsi="Arial"/>
          <w:b w:val="false"/>
          <w:bCs w:val="false"/>
          <w:i w:val="false"/>
          <w:iCs w:val="false"/>
          <w:color w:val="2A2B2F"/>
          <w:sz w:val="22"/>
          <w:szCs w:val="22"/>
        </w:rPr>
        <w:t xml:space="preserve">Aile değerleri</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tblHeader w:val="false"/>
        </w:trPr>
        <w:tc>
          <w:tcPr>
            <w:tcW w:type="dxa" w:w="9866"/>
            <w:tcBorders>
              <w:top w:val="single" w:color="FDEDEF" w:sz="4"/>
              <w:left w:val="single" w:color="DB233C" w:sz="24"/>
              <w:bottom w:val="single" w:color="FDEDEF" w:sz="4"/>
              <w:right w:val="single" w:color="FDEDEF" w:sz="4"/>
            </w:tcBorders>
            <w:shd w:fill="FDEDEF" w:color="auto" w:val="clear"/>
            <w:tcMar>
              <w:top w:type="dxa" w:w="110"/>
              <w:left w:type="dxa" w:w="220"/>
              <w:bottom w:type="dxa" w:w="100"/>
              <w:right w:type="dxa" w:w="200"/>
            </w:tcMar>
            <w:vAlign w:val="top"/>
          </w:tcPr>
          <w:p>
            <w:pPr>
              <w:spacing w:after="0" w:before="0" w:line="276" w:lineRule="auto"/>
              <w:jc w:val="left"/>
            </w:pPr>
            <w:r>
              <w:rPr>
                <w:rFonts w:ascii="Arial" w:cs="Arial" w:eastAsia="Arial" w:hAnsi="Arial"/>
                <w:b w:val="false"/>
                <w:bCs w:val="false"/>
                <w:i/>
                <w:iCs/>
                <w:color w:val="2A2B2F"/>
                <w:sz w:val="22"/>
                <w:szCs w:val="22"/>
              </w:rPr>
              <w:t xml:space="preserve">“Küçük sözler büyük etkiler bırakır.”</w:t>
            </w:r>
          </w:p>
        </w:tc>
      </w:tr>
    </w:tbl>
    <w:p>
      <w:pPr>
        <w:keepNext w:val="false"/>
        <w:spacing w:after="0" w:before="0" w:line="150" w:lineRule="exact"/>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500"/>
        <w:gridCol w:w="7366"/>
      </w:tblGrid>
      <w:tr>
        <w:trPr>
          <w:cantSplit w:val="false"/>
          <w:tblHeader/>
        </w:trPr>
        <w:tc>
          <w:tcPr>
            <w:tcW w:type="dxa" w:w="2500"/>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KAVRAM</w:t>
            </w:r>
          </w:p>
        </w:tc>
        <w:tc>
          <w:tcPr>
            <w:tcW w:type="dxa" w:w="7366"/>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AÇIKLAMA</w:t>
            </w:r>
          </w:p>
        </w:tc>
      </w:tr>
      <w:tr>
        <w:trPr>
          <w:cantSplit/>
          <w:tblHeader w:val="false"/>
        </w:trPr>
        <w:tc>
          <w:tcPr>
            <w:tcW w:type="dxa" w:w="2500"/>
            <w:tcBorders>
              <w:top w:val="single" w:color="B9D3E0" w:sz="4"/>
              <w:left w:val="single" w:color="B9D3E0" w:sz="4"/>
              <w:bottom w:val="single" w:color="B9D3E0" w:sz="4"/>
              <w:right w:val="single" w:color="B9D3E0" w:sz="4"/>
            </w:tcBorders>
            <w:shd w:fill="E9F6FC" w:color="auto" w:val="clear"/>
            <w:tcMar>
              <w:top w:type="dxa" w:w="70"/>
              <w:left w:type="dxa" w:w="130"/>
              <w:bottom w:type="dxa" w:w="70"/>
              <w:right w:type="dxa" w:w="130"/>
            </w:tcMar>
            <w:vAlign w:val="center"/>
          </w:tcPr>
          <w:p>
            <w:pPr>
              <w:spacing w:after="0" w:before="0" w:line="276" w:lineRule="auto"/>
              <w:jc w:val="left"/>
            </w:pPr>
            <w:r>
              <w:rPr>
                <w:rFonts w:ascii="Arial" w:cs="Arial" w:eastAsia="Arial" w:hAnsi="Arial"/>
                <w:b/>
                <w:bCs/>
                <w:i w:val="false"/>
                <w:iCs w:val="false"/>
                <w:color w:val="02709B"/>
                <w:sz w:val="22"/>
                <w:szCs w:val="22"/>
              </w:rPr>
              <w:t xml:space="preserve">Akrostiş</w:t>
            </w:r>
          </w:p>
        </w:tc>
        <w:tc>
          <w:tcPr>
            <w:tcW w:type="dxa" w:w="7366"/>
            <w:tcBorders>
              <w:top w:val="single" w:color="B9D3E0" w:sz="4"/>
              <w:left w:val="single" w:color="B9D3E0" w:sz="4"/>
              <w:bottom w:val="single" w:color="B9D3E0" w:sz="4"/>
              <w:right w:val="single" w:color="B9D3E0" w:sz="4"/>
            </w:tcBorders>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2"/>
                <w:szCs w:val="22"/>
              </w:rPr>
              <w:t xml:space="preserve">Her dizenin ilk harfi yukarıdan aşağıya doğru okunduğunda ortaya bir söz çıkacak biçimde düzenlenmiş şiirdir. Kitapta, ilk harfleri verilen "dayanışma" kelimesine uygun, millî ve manevi değerleri yansıtan bir akrostiş yazılması istenir.</w:t>
            </w:r>
          </w:p>
        </w:tc>
      </w:tr>
    </w:tbl>
    <w:p>
      <w:pPr>
        <w:keepNext w:val="false"/>
        <w:spacing w:after="0" w:before="0" w:line="17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E9F6FC" w:sz="4"/>
              <w:left w:val="single" w:color="0398CE" w:sz="24"/>
              <w:bottom w:val="single" w:color="E9F6FC" w:sz="4"/>
              <w:right w:val="single" w:color="E9F6FC" w:sz="4"/>
            </w:tcBorders>
            <w:shd w:fill="E9F6FC" w:color="auto" w:val="clear"/>
            <w:tcMar>
              <w:top w:type="dxa" w:w="110"/>
              <w:left w:type="dxa" w:w="220"/>
              <w:bottom w:type="dxa" w:w="100"/>
              <w:right w:type="dxa" w:w="200"/>
            </w:tcMar>
            <w:vAlign w:val="top"/>
          </w:tcPr>
          <w:p>
            <w:pPr>
              <w:keepNext/>
              <w:spacing w:after="50" w:before="0" w:line="276" w:lineRule="auto"/>
              <w:jc w:val="left"/>
            </w:pPr>
            <w:r>
              <w:rPr>
                <w:rFonts w:ascii="Arial" w:cs="Arial" w:eastAsia="Arial" w:hAnsi="Arial"/>
                <w:b/>
                <w:bCs/>
                <w:i w:val="false"/>
                <w:iCs w:val="false"/>
                <w:color w:val="02709B"/>
                <w:spacing w:val="15"/>
                <w:sz w:val="19"/>
                <w:szCs w:val="19"/>
              </w:rPr>
              <w:t xml:space="preserve">KÜLTÜRÜMÜZÜ YANSITAN NEZAKET DAVRANIŞLARI</w:t>
            </w:r>
          </w:p>
          <w:p>
            <w:pPr>
              <w:spacing w:after="0" w:before="0" w:line="276" w:lineRule="auto"/>
              <w:jc w:val="left"/>
            </w:pPr>
            <w:r>
              <w:rPr>
                <w:rFonts w:ascii="Arial" w:cs="Arial" w:eastAsia="Arial" w:hAnsi="Arial"/>
                <w:b w:val="false"/>
                <w:bCs w:val="false"/>
                <w:i w:val="false"/>
                <w:iCs w:val="false"/>
                <w:color w:val="2A2B2F"/>
                <w:sz w:val="22"/>
                <w:szCs w:val="22"/>
              </w:rPr>
              <w:t xml:space="preserve">Kitaptaki performans görevinde, kültürümüzü yansıtan nezaket davranışlarına örnek olarak büyüklere saygı, misafirperverlik, selamlaşma, yardımseverlik ve teşekkür etme verilir. Millî değerlerin görgü ve nezaketle ilişkisi şiir, slogan, hikâye, resim, afiş veya poster gibi sanatsal çalışmalarla anlatılabilir.</w:t>
            </w:r>
          </w:p>
        </w:tc>
      </w:tr>
    </w:tbl>
    <w:p>
      <w:pPr>
        <w:keepNext w:val="false"/>
        <w:spacing w:after="0" w:before="0" w:line="150" w:lineRule="exact"/>
      </w:pPr>
    </w:p>
    <w:p>
      <w:pPr>
        <w:keepNext w:val="false"/>
        <w:spacing w:after="0" w:before="0" w:line="6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9866"/>
      </w:tblGrid>
      <w:tr>
        <w:trPr>
          <w:cantSplit w:val="false"/>
          <w:tblHeader w:val="false"/>
        </w:trPr>
        <w:tc>
          <w:tcPr>
            <w:tcW w:type="dxa" w:w="9866"/>
            <w:tcBorders>
              <w:top w:val="single" w:color="F3DDA0" w:sz="4"/>
              <w:left w:val="single" w:color="E0A000" w:sz="24"/>
              <w:bottom w:val="single" w:color="F3DDA0" w:sz="4"/>
              <w:right w:val="single" w:color="F3DDA0" w:sz="4"/>
            </w:tcBorders>
            <w:shd w:fill="FFF7E1" w:color="auto" w:val="clear"/>
            <w:tcMar>
              <w:top w:type="dxa" w:w="110"/>
              <w:left w:type="dxa" w:w="220"/>
              <w:bottom w:type="dxa" w:w="100"/>
              <w:right w:type="dxa" w:w="200"/>
            </w:tcMar>
            <w:vAlign w:val="top"/>
          </w:tcPr>
          <w:p>
            <w:pPr>
              <w:keepNext/>
              <w:spacing w:after="80" w:before="0" w:line="276" w:lineRule="auto"/>
              <w:jc w:val="left"/>
            </w:pPr>
            <w:r>
              <w:rPr>
                <w:rFonts w:ascii="Arial" w:cs="Arial" w:eastAsia="Arial" w:hAnsi="Arial"/>
                <w:b/>
                <w:bCs/>
                <w:i w:val="false"/>
                <w:iCs w:val="false"/>
                <w:color w:val="DB233C"/>
                <w:spacing w:val="40"/>
                <w:sz w:val="21"/>
                <w:szCs w:val="21"/>
              </w:rPr>
              <w:t xml:space="preserve">AKILDA KALSIN</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Millî kültür, insan topluluğunu millet hâline getiren en güçlü bağdır; görgü ve nezaket bu kültürün günlük hayattaki en somut yansımasıdır.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Dil, din, gelenek ve görenek millî kültürün yapı taşlarıdır; nezaket kuralları dil yoluyla kuşaktan kuşağa aktarılır.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Görgü ve nezaket kurallarına uymak, millî kimliğe sahip çıkmak ve vatanın kültürel dokusunu korumak demektir.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Bayramlarda görülen yardımlaşma, nezaket ve misafirperverlik, milletin hayata bakışını ve ahlak anlayışını yansıtır.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Yardımlaşma ve dayanışma, toplumsal birliği sürdürür; müminler birbirinin derdiyle dertlenen bir bütündür.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Vatan sevgisi yalnızca toprağı savunmak değil, vatanı vatan yapan kültürü yaşatmaktır.</w:t>
            </w:r>
          </w:p>
          <w:p>
            <w:pPr>
              <w:pStyle w:val="ListParagraph"/>
              <w:numPr>
                <w:ilvl w:val="0"/>
                <w:numId w:val="3"/>
              </w:numPr>
              <w:spacing w:after="50" w:before="0" w:line="276" w:lineRule="auto"/>
              <w:jc w:val="left"/>
            </w:pPr>
            <w:r>
              <w:rPr>
                <w:rFonts w:ascii="Arial" w:cs="Arial" w:eastAsia="Arial" w:hAnsi="Arial"/>
                <w:b w:val="false"/>
                <w:bCs w:val="false"/>
                <w:i w:val="false"/>
                <w:iCs w:val="false"/>
                <w:color w:val="2A2B2F"/>
                <w:sz w:val="22"/>
                <w:szCs w:val="22"/>
              </w:rPr>
              <w:t xml:space="preserve">İnsanların birbirine saygı gösterdiği toplumlarda huzur ve düzen olur.</w:t>
            </w:r>
          </w:p>
          <w:p>
            <w:pPr>
              <w:pStyle w:val="ListParagraph"/>
              <w:numPr>
                <w:ilvl w:val="0"/>
                <w:numId w:val="3"/>
              </w:numPr>
              <w:spacing w:after="0" w:before="0" w:line="276" w:lineRule="auto"/>
              <w:jc w:val="left"/>
            </w:pPr>
            <w:r>
              <w:rPr>
                <w:rFonts w:ascii="Arial" w:cs="Arial" w:eastAsia="Arial" w:hAnsi="Arial"/>
                <w:b w:val="false"/>
                <w:bCs w:val="false"/>
                <w:i w:val="false"/>
                <w:iCs w:val="false"/>
                <w:color w:val="2A2B2F"/>
                <w:sz w:val="22"/>
                <w:szCs w:val="22"/>
              </w:rPr>
              <w:t xml:space="preserve">Değerler yaşatıldıkça anlam kazanır; saygı gösterildikçe kültür geleceğe taşınır.</w:t>
            </w:r>
          </w:p>
        </w:tc>
      </w:tr>
    </w:tbl>
    <w:p>
      <w:pPr>
        <w:keepNext w:val="false"/>
        <w:spacing w:after="0" w:before="0" w:line="150" w:lineRule="exact"/>
      </w:pPr>
    </w:p>
    <w:p>
      <w:pPr>
        <w:pageBreakBefore/>
        <w:spacing w:after="0" w:before="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260"/>
        <w:gridCol w:w="9606"/>
      </w:tblGrid>
      <w:tr>
        <w:trPr>
          <w:cantSplit/>
          <w:tblHeader w:val="false"/>
        </w:trPr>
        <w:tc>
          <w:tcPr>
            <w:tcW w:type="dxa" w:w="260"/>
            <w:tcBorders>
              <w:top w:val="none" w:color="FFFFFF" w:sz="0"/>
              <w:left w:val="none" w:color="FFFFFF" w:sz="0"/>
              <w:bottom w:val="none" w:color="FFFFFF" w:sz="0"/>
              <w:right w:val="none" w:color="FFFFFF" w:sz="0"/>
            </w:tcBorders>
            <w:shd w:fill="DB233C"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8"/>
                <w:szCs w:val="8"/>
              </w:rPr>
              <w:t xml:space="preserve"> </w:t>
            </w:r>
          </w:p>
        </w:tc>
        <w:tc>
          <w:tcPr>
            <w:tcW w:type="dxa" w:w="9606"/>
            <w:tcBorders>
              <w:top w:val="none" w:color="FFFFFF" w:sz="0"/>
              <w:left w:val="none" w:color="FFFFFF" w:sz="0"/>
              <w:bottom w:val="none" w:color="FFFFFF" w:sz="0"/>
              <w:right w:val="none" w:color="FFFFFF" w:sz="0"/>
            </w:tcBorders>
            <w:shd w:fill="2A2B2F" w:color="auto" w:val="clear"/>
            <w:tcMar>
              <w:top w:type="dxa" w:w="150"/>
              <w:left w:type="dxa" w:w="240"/>
              <w:bottom w:type="dxa" w:w="150"/>
              <w:right w:type="dxa" w:w="120"/>
            </w:tcMar>
            <w:vAlign w:val="center"/>
          </w:tcPr>
          <w:p>
            <w:pPr>
              <w:keepNext/>
              <w:spacing w:after="0" w:before="0" w:line="276" w:lineRule="auto"/>
              <w:jc w:val="left"/>
            </w:pPr>
            <w:r>
              <w:rPr>
                <w:rFonts w:ascii="Arial" w:cs="Arial" w:eastAsia="Arial" w:hAnsi="Arial"/>
                <w:b/>
                <w:bCs/>
                <w:i w:val="false"/>
                <w:iCs w:val="false"/>
                <w:color w:val="FFFFFF"/>
                <w:spacing w:val="30"/>
                <w:sz w:val="30"/>
                <w:szCs w:val="30"/>
              </w:rPr>
              <w:t xml:space="preserve">SÖZLÜK</w:t>
            </w:r>
          </w:p>
        </w:tc>
      </w:tr>
    </w:tbl>
    <w:p>
      <w:pPr>
        <w:keepNext/>
        <w:spacing w:after="0" w:before="0" w:line="220" w:lineRule="exact"/>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700"/>
        <w:gridCol w:w="7166"/>
      </w:tblGrid>
      <w:tr>
        <w:trPr>
          <w:cantSplit w:val="false"/>
          <w:tblHeader/>
        </w:trPr>
        <w:tc>
          <w:tcPr>
            <w:tcW w:type="dxa" w:w="2700"/>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TERİM</w:t>
            </w:r>
          </w:p>
        </w:tc>
        <w:tc>
          <w:tcPr>
            <w:tcW w:type="dxa" w:w="7166"/>
            <w:tcBorders>
              <w:top w:val="single" w:color="B9D3E0" w:sz="4"/>
              <w:left w:val="single" w:color="B9D3E0" w:sz="4"/>
              <w:bottom w:val="single" w:color="B9D3E0" w:sz="4"/>
              <w:right w:val="single" w:color="B9D3E0" w:sz="4"/>
            </w:tcBorders>
            <w:shd w:fill="0398CE"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FFFFFF"/>
                <w:spacing w:val="20"/>
                <w:sz w:val="20"/>
                <w:szCs w:val="20"/>
              </w:rPr>
              <w:t xml:space="preserve">ANLAMI</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adalet</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Hak ve hukuka uygunluk, hakkı gözetme.</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ahlak</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Bir toplum içinde kişilerin uymak zorunda oldukları davranış biçimleri ve kuralları: aktöre, sağtöre.</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anlayış</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Hoş görme.</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birlik</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Bir arada olma durumu.</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davranış</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Davranma işi; tutum, davranım, muamele, hareket.</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dayanışma</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Bir topluluğu oluşturanların duygu, düşünce ve ortak çıkarlarda birbirlerine karşılıklı bağlanması; tesanüt.</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diğerkâm</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Özgeci.</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duygudaşlık</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Aynı duyguları paylaşma; empati.</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erdem</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Ahlakın övdüğü iyi olma, alçak gönüllülük, yiğitlik, doğruluk vb. niteliklerin genel adı; fazilet.</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evrensel</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Bütün insanlığı ilgilendiren; âlemşümul, cihanşümul, kozmik, üniversal.</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gelenek</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Bir toplumda, bir toplulukta eskiden kalmış olmaları dolayısıyla saygın tutulup kuşaktan kuşağa iletilen, yaptırım gücü olan kültürel kalıntılar, alışkanlıklar, bilgi, töre ve davranışlar; anane, örf, tradisyon.</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görenek</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Bir şeyi eskiden beri görüldüğü gibi yapma alışkanlığı; âdet.</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görgü</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Bir toplum içinde var olan ve uyulması gereken saygı ve incelik davranışları; terbiye.</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görgü kuralları</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Bir toplumda veya toplulukta, davranışları denetlemeye yönelik olan kuralların bütünü; davranış bilgisi, muaşeret adabı, adabımuaşeret.</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güven</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Korku, çekinme ve kuşku duymadan inanma ve bağlanma duygusu; emniyet, itimat.</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güler yüz</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İçten ve yapmacıksız, yumuşak, okşayıcı davranış.</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hoşgörü</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Yapılan yanlış veya kötü davranışları anlayışla karşılayarak affetme, sert ve katı hükümlü olmama; müsamaha, tolerans.</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hürmet</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Saygı.</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iletişim</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Duygu, düşünce veya bilgilerin akla gelebilecek her türlü yolla başkalarına aktarılması; bildirişim, haberleşme, komünikasyon.</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incelik</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İnce davranış gösterme; kibarlık, letafet.</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iş birliği</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Amaç ve çıkarları bir olanların oluşturdukları çalışma ortaklığı; teşrikimesai.</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komşuluk</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Komşularla olan ilişki.</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kültür</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Bir topluma veya halk topluluğuna özgü düşünce ve sanat eserlerinin bütünü.</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merhamet</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Bir kimsenin veya başka bir canlının kötü durumundan dolayı duyulan üzüntü ve acıma.</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millî</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Milletle ilgili; ulusal.</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misafirperverlik</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Konukseverlik.</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nezaket</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Başkalarına karşı saygılı ve kibar davranma; naziklik.</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öz bakım</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Bireyin yemek yeme, giyinme, el ve yüz yıkama gibi ihtiyaçlarını kendisinin yapabilme becerisi.</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özür</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Bir kusurun hoş görülmesini gerektiren sebep; mazeret.</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özür dilemek</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Yaptığı bir yanlıştan ötürü bağışlanmasını istemek.</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paylaşmak</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İki veya daha çok kimse bir şeyi kendi aralarında belirli oranda dağıtmak; bölüşmek, üleşmek.</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sabır</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Olacak veya gelecek bir şeyi telaş göstermeden bekleme.</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saygı</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Değeri, üstünlüğü, yaşlılığı, yararlılığı, kutsallığı dolayısıyla bir kimseye, bir şeye karşı dikkatli, özenli, ölçülü davranmaya sebep olan sevgi duygusu; hürmet, ihtiram.</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selamlaşma</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Selamlaşmak işi; esenleşme.</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sevgi</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İnsanı bir şeye veya kimseye karşı yakın ilgi ve bağlılık göstermeye yönelten duygu; muhabbet.</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sorumluluk</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Kişinin kendi davranışlarını veya kendi yetki alanına giren herhangi bir olayın sonuçlarını üstlenmesi; sorum, mesuliyet, uhde.</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sosyal medya</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Genel ağda oluşturulan sosyal ağlar üzerinden kullanıcılar arasında görsel ve işitsel malzeme paylaşımını, bilgi aktarımını, haberleşmeyi sağlayan iletişim ortamı.</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şefkat</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Sevecenlik.</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tatlı dil</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Gönül alıcı söz; tatlı söz.</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teşekkür</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Yapılan bir iyiliğe karşı duyulan kıvanç ve gönül borcunu anlatma.</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toplum</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Aynı toprak parçası üzerinde bir arada yaşayan ve temel çıkarlarını sağlamak için iş birliği yapan insanların tümü; cemiyet.</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toplu taşıma</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Bir şehir halkının ulaşım gereksiniminin, çok sayıda insan taşımaya elverişli büyük taşıma araçlarıyla karşılanmasını sağlayan ulaşım sistemi.</w:t>
            </w:r>
          </w:p>
        </w:tc>
      </w:tr>
      <w:tr>
        <w:trPr>
          <w:cantSplit/>
          <w:tblHeader w:val="false"/>
        </w:trPr>
        <w:tc>
          <w:tcPr>
            <w:tcW w:type="dxa" w:w="2700"/>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uyum</w:t>
            </w:r>
          </w:p>
        </w:tc>
        <w:tc>
          <w:tcPr>
            <w:tcW w:type="dxa" w:w="7166"/>
            <w:tcBorders>
              <w:top w:val="single" w:color="B9D3E0" w:sz="4"/>
              <w:left w:val="single" w:color="B9D3E0" w:sz="4"/>
              <w:bottom w:val="single" w:color="B9D3E0" w:sz="4"/>
              <w:right w:val="single" w:color="B9D3E0" w:sz="4"/>
            </w:tcBorders>
            <w:shd w:fill="FFFFFF"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Bir bütünün parçaları arasında bulunan uygunluk; ahenk, armoni, imtizaç.</w:t>
            </w:r>
          </w:p>
        </w:tc>
      </w:tr>
      <w:tr>
        <w:trPr>
          <w:cantSplit/>
          <w:tblHeader w:val="false"/>
        </w:trPr>
        <w:tc>
          <w:tcPr>
            <w:tcW w:type="dxa" w:w="2700"/>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bCs/>
                <w:i w:val="false"/>
                <w:iCs w:val="false"/>
                <w:color w:val="02709B"/>
                <w:sz w:val="21"/>
                <w:szCs w:val="21"/>
              </w:rPr>
              <w:t xml:space="preserve">yardımlaşmak</w:t>
            </w:r>
          </w:p>
        </w:tc>
        <w:tc>
          <w:tcPr>
            <w:tcW w:type="dxa" w:w="7166"/>
            <w:tcBorders>
              <w:top w:val="single" w:color="B9D3E0" w:sz="4"/>
              <w:left w:val="single" w:color="B9D3E0" w:sz="4"/>
              <w:bottom w:val="single" w:color="B9D3E0" w:sz="4"/>
              <w:right w:val="single" w:color="B9D3E0" w:sz="4"/>
            </w:tcBorders>
            <w:shd w:fill="F2F8FB" w:color="auto" w:val="clear"/>
            <w:tcMar>
              <w:top w:type="dxa" w:w="70"/>
              <w:left w:type="dxa" w:w="130"/>
              <w:bottom w:type="dxa" w:w="70"/>
              <w:right w:type="dxa" w:w="130"/>
            </w:tcMar>
            <w:vAlign w:val="top"/>
          </w:tcPr>
          <w:p>
            <w:pPr>
              <w:spacing w:after="0" w:before="0" w:line="276" w:lineRule="auto"/>
              <w:jc w:val="left"/>
            </w:pPr>
            <w:r>
              <w:rPr>
                <w:rFonts w:ascii="Arial" w:cs="Arial" w:eastAsia="Arial" w:hAnsi="Arial"/>
                <w:b w:val="false"/>
                <w:bCs w:val="false"/>
                <w:i w:val="false"/>
                <w:iCs w:val="false"/>
                <w:color w:val="2A2B2F"/>
                <w:sz w:val="21"/>
                <w:szCs w:val="21"/>
              </w:rPr>
              <w:t xml:space="preserve">Karşılıklı yardımda bulunmak.</w:t>
            </w:r>
          </w:p>
        </w:tc>
      </w:tr>
    </w:tbl>
    <w:p>
      <w:pPr>
        <w:keepNext w:val="false"/>
        <w:spacing w:after="0" w:before="0" w:line="300" w:lineRule="exact"/>
      </w:pPr>
    </w:p>
    <w:p>
      <w:pPr>
        <w:spacing w:after="0" w:before="0" w:line="276" w:lineRule="auto"/>
        <w:jc w:val="both"/>
      </w:pPr>
      <w:r>
        <w:rPr>
          <w:rFonts w:ascii="Arial" w:cs="Arial" w:eastAsia="Arial" w:hAnsi="Arial"/>
          <w:b w:val="false"/>
          <w:bCs w:val="false"/>
          <w:i/>
          <w:iCs/>
          <w:color w:val="6B7280"/>
          <w:sz w:val="18"/>
          <w:szCs w:val="18"/>
        </w:rPr>
        <w:t xml:space="preserve">Kaynak: Ortaokul ve İmam Hatip Ortaokulu Görgü Kuralları ve Nezaket 1 Ders Kitabı. Yazarlar: Elif ADİLOĞLU, Emine ÖZOĞUL, Fatma ASİLTÜRK, Fulya TOP GÖK. Millî Eğitim Bakanlığı, Devlet Kitapları, 2026.</w:t>
      </w:r>
    </w:p>
    <w:sectPr>
      <w:headerReference w:type="default" r:id="rId7"/>
      <w:headerReference w:type="first" r:id="rId8"/>
      <w:footerReference w:type="default" r:id="rId9"/>
      <w:footerReference w:type="first" r:id="rId10"/>
      <w:pgSz w:w="11906" w:h="16838" w:orient="portrait"/>
      <w:pgMar w:top="1200" w:right="1020" w:bottom="1080" w:left="1020" w:header="480" w:footer="44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FEA" w:sz="6" w:space="4"/>
      </w:pBdr>
      <w:tabs>
        <w:tab w:val="right" w:pos="9866"/>
      </w:tabs>
      <w:spacing w:after="0" w:before="0"/>
    </w:pPr>
    <w:hyperlink w:history="1" r:id="rIdaljrg5cmozbfvu6dgvuli">
      <w:r>
        <w:rPr>
          <w:rFonts w:ascii="Arial" w:cs="Arial" w:eastAsia="Arial" w:hAnsi="Arial"/>
          <w:b/>
          <w:bCs/>
          <w:i w:val="false"/>
          <w:iCs w:val="false"/>
          <w:color w:val="0398CE"/>
          <w:sz w:val="17"/>
          <w:szCs w:val="17"/>
        </w:rPr>
        <w:t xml:space="preserve">sosyalbilgilerdunyasi.com</w:t>
      </w:r>
    </w:hyperlink>
    <w:r>
      <w:rPr>
        <w:rFonts w:ascii="Arial" w:cs="Arial" w:eastAsia="Arial" w:hAnsi="Arial"/>
        <w:color w:val="6B7280"/>
        <w:sz w:val="16"/>
        <w:szCs w:val="16"/>
      </w:rPr>
      <w:tab/>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398CE" w:sz="12" w:space="4"/>
      </w:pBdr>
      <w:tabs>
        <w:tab w:val="right" w:pos="9866"/>
      </w:tabs>
      <w:spacing w:after="0"/>
    </w:pPr>
    <w:r>
      <w:drawing>
        <wp:inline distT="0" distB="0" distL="0" distR="0">
          <wp:extent cx="2381250" cy="20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381250" cy="200025"/>
                  </a:xfrm>
                  <a:prstGeom prst="rect">
                    <a:avLst/>
                  </a:prstGeom>
                </pic:spPr>
              </pic:pic>
            </a:graphicData>
          </a:graphic>
        </wp:inline>
      </w:drawing>
    </w:r>
    <w:r>
      <w:rPr>
        <w:rFonts w:ascii="Arial" w:cs="Arial" w:eastAsia="Arial" w:hAnsi="Arial"/>
        <w:b/>
        <w:bCs/>
        <w:color w:val="6B7280"/>
        <w:sz w:val="15"/>
        <w:szCs w:val="15"/>
      </w:rPr>
      <w:tab/>
      <w:t xml:space="preserve">GÖRGÜ KURALLARI VE NEZAKET 1  •  KONU ÖZETİ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40"/>
      </w:pPr>
      <w:rPr>
        <w:b/>
        <w:bCs/>
        <w:color w:val="DB233C"/>
      </w:rPr>
    </w:lvl>
  </w:abstractNum>
  <w:abstractNum w:abstractNumId="3" w15:restartNumberingAfterBreak="0">
    <w:multiLevelType w:val="hybridMultilevel"/>
    <w:lvl w:ilvl="0" w15:tentative="1">
      <w:start w:val="1"/>
      <w:numFmt w:val="bullet"/>
      <w:lvlText w:val="►"/>
      <w:lvlJc w:val="left"/>
      <w:pPr>
        <w:ind w:left="400" w:hanging="280"/>
      </w:pPr>
      <w:rPr>
        <w:color w:val="E0A000"/>
        <w:sz w:val="16"/>
        <w:szCs w:val="1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A2B2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iv161o810b9vkxgfrasmp" Type="http://schemas.openxmlformats.org/officeDocument/2006/relationships/hyperlink" Target="https://sosyalbilgilerdunyasi.com" TargetMode="External"/><Relationship Id="rIdkllkmvy9eizzxtuojeaus" Type="http://schemas.openxmlformats.org/officeDocument/2006/relationships/hyperlink" Target="https://sosyalbilgilerdunyasi.com" TargetMode="External"/><Relationship Id="rId11" Type="http://schemas.openxmlformats.org/officeDocument/2006/relationships/image" Target="media/3d17aaa6d7010114cc3e075b48b5f4b556b3f98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ljrg5cmozbfvu6dgvuli" Type="http://schemas.openxmlformats.org/officeDocument/2006/relationships/hyperlink" Target="https://sosyalbilgilerdunyasi.com" TargetMode="External"/></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ad62441ecb22af29c7bde04a924f88956c3e8ed.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Görgü Kuralları ve Nezaket 1 — Ders Kitabı Konu Özeti</dc:title>
  <dc:creator>Sosyal Bilgiler Dünyası</dc:creator>
  <dc:description>sosyalbilgilerdunyasi.com</dc:description>
  <cp:lastModifiedBy>Un-named</cp:lastModifiedBy>
  <cp:revision>1</cp:revision>
  <dcterms:created xsi:type="dcterms:W3CDTF">2026-09-29T19:20:44.043Z</dcterms:created>
  <dcterms:modified xsi:type="dcterms:W3CDTF">2026-09-29T19:20:44.044Z</dcterms:modified>
</cp:coreProperties>
</file>

<file path=docProps/custom.xml><?xml version="1.0" encoding="utf-8"?>
<Properties xmlns="http://schemas.openxmlformats.org/officeDocument/2006/custom-properties" xmlns:vt="http://schemas.openxmlformats.org/officeDocument/2006/docPropsVTypes"/>
</file>